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3BD50" w14:textId="77777777" w:rsidR="00D903C1" w:rsidRPr="00B92C9F" w:rsidRDefault="00D903C1" w:rsidP="00D903C1">
      <w:pPr>
        <w:jc w:val="center"/>
        <w:rPr>
          <w:rFonts w:ascii="Cambria" w:hAnsi="Cambria"/>
          <w:b/>
          <w:sz w:val="26"/>
          <w:szCs w:val="26"/>
          <w:lang w:val="en-GB"/>
        </w:rPr>
      </w:pPr>
    </w:p>
    <w:p w14:paraId="3DF294CF" w14:textId="77777777" w:rsidR="001078BE" w:rsidRPr="00B92C9F" w:rsidRDefault="001078BE" w:rsidP="00D903C1">
      <w:pPr>
        <w:jc w:val="center"/>
        <w:rPr>
          <w:rFonts w:ascii="Cambria" w:hAnsi="Cambria"/>
          <w:b/>
          <w:sz w:val="26"/>
          <w:szCs w:val="26"/>
          <w:lang w:val="en-GB"/>
        </w:rPr>
      </w:pPr>
    </w:p>
    <w:p w14:paraId="1E438E83" w14:textId="77777777" w:rsidR="001078BE" w:rsidRPr="00B92C9F" w:rsidRDefault="00D903C1" w:rsidP="001078BE">
      <w:pPr>
        <w:jc w:val="center"/>
        <w:rPr>
          <w:rFonts w:ascii="Cambria" w:hAnsi="Cambria"/>
          <w:b/>
          <w:sz w:val="26"/>
          <w:szCs w:val="26"/>
          <w:lang w:val="en-GB"/>
        </w:rPr>
      </w:pPr>
      <w:r w:rsidRPr="00B92C9F">
        <w:rPr>
          <w:rFonts w:ascii="Cambria" w:hAnsi="Cambria"/>
          <w:b/>
          <w:sz w:val="26"/>
          <w:szCs w:val="26"/>
          <w:lang w:val="en-GB"/>
        </w:rPr>
        <w:t>TENTATIVE SUBJEC</w:t>
      </w:r>
      <w:r w:rsidR="009B3A9A" w:rsidRPr="00B92C9F">
        <w:rPr>
          <w:rFonts w:ascii="Cambria" w:hAnsi="Cambria"/>
          <w:b/>
          <w:sz w:val="26"/>
          <w:szCs w:val="26"/>
          <w:lang w:val="en-GB"/>
        </w:rPr>
        <w:t xml:space="preserve">TS FOR IC MEETINGS </w:t>
      </w:r>
      <w:r w:rsidRPr="00B92C9F">
        <w:rPr>
          <w:rFonts w:ascii="Cambria" w:hAnsi="Cambria"/>
          <w:b/>
          <w:sz w:val="26"/>
          <w:szCs w:val="26"/>
          <w:lang w:val="en-GB"/>
        </w:rPr>
        <w:t xml:space="preserve"> </w:t>
      </w:r>
    </w:p>
    <w:p w14:paraId="20BEEBBE" w14:textId="77777777" w:rsidR="00D903C1" w:rsidRPr="00B92C9F" w:rsidRDefault="00CB1690" w:rsidP="001078BE">
      <w:pPr>
        <w:jc w:val="center"/>
        <w:rPr>
          <w:rFonts w:ascii="Cambria" w:hAnsi="Cambria"/>
          <w:b/>
          <w:sz w:val="26"/>
          <w:szCs w:val="26"/>
          <w:lang w:val="en-GB"/>
        </w:rPr>
      </w:pPr>
      <w:r w:rsidRPr="00B92C9F">
        <w:rPr>
          <w:rFonts w:ascii="Cambria" w:hAnsi="Cambria"/>
          <w:b/>
          <w:sz w:val="26"/>
          <w:szCs w:val="26"/>
          <w:lang w:val="en-GB"/>
        </w:rPr>
        <w:t xml:space="preserve">January – December </w:t>
      </w:r>
      <w:r w:rsidR="00D903C1" w:rsidRPr="00B92C9F">
        <w:rPr>
          <w:rFonts w:ascii="Cambria" w:hAnsi="Cambria"/>
          <w:b/>
          <w:sz w:val="26"/>
          <w:szCs w:val="26"/>
          <w:lang w:val="en-GB"/>
        </w:rPr>
        <w:t>201</w:t>
      </w:r>
      <w:r w:rsidRPr="00B92C9F">
        <w:rPr>
          <w:rFonts w:ascii="Cambria" w:hAnsi="Cambria"/>
          <w:b/>
          <w:sz w:val="26"/>
          <w:szCs w:val="26"/>
          <w:lang w:val="en-GB"/>
        </w:rPr>
        <w:t>6</w:t>
      </w:r>
    </w:p>
    <w:p w14:paraId="57669BAF" w14:textId="77777777" w:rsidR="00D903C1" w:rsidRPr="00B92C9F" w:rsidRDefault="00D903C1" w:rsidP="008C4F01">
      <w:pPr>
        <w:rPr>
          <w:rFonts w:ascii="Cambria" w:hAnsi="Cambria"/>
          <w:sz w:val="26"/>
          <w:szCs w:val="26"/>
          <w:lang w:val="en-GB"/>
        </w:rPr>
      </w:pPr>
    </w:p>
    <w:p w14:paraId="166F633E" w14:textId="4AE00978" w:rsidR="008C4F01" w:rsidRPr="00B92C9F" w:rsidRDefault="00A82C8B" w:rsidP="008C4F01">
      <w:pPr>
        <w:rPr>
          <w:rFonts w:ascii="Cambria" w:hAnsi="Cambria"/>
          <w:sz w:val="26"/>
          <w:szCs w:val="26"/>
          <w:lang w:val="en-GB"/>
        </w:rPr>
      </w:pPr>
      <w:r w:rsidRPr="00B92C9F">
        <w:rPr>
          <w:rFonts w:ascii="Cambria" w:hAnsi="Cambria"/>
          <w:sz w:val="26"/>
          <w:szCs w:val="26"/>
          <w:lang w:val="en-GB"/>
        </w:rPr>
        <w:t>PROPOSALS FOR THE AGENDA</w:t>
      </w:r>
      <w:r w:rsidR="008C4F01" w:rsidRPr="00B92C9F">
        <w:rPr>
          <w:rFonts w:ascii="Cambria" w:hAnsi="Cambria"/>
          <w:sz w:val="26"/>
          <w:szCs w:val="26"/>
          <w:lang w:val="en-GB"/>
        </w:rPr>
        <w:t xml:space="preserve"> </w:t>
      </w:r>
      <w:r w:rsidR="00D71135" w:rsidRPr="00B92C9F">
        <w:rPr>
          <w:rFonts w:ascii="Cambria" w:hAnsi="Cambria"/>
          <w:sz w:val="26"/>
          <w:szCs w:val="26"/>
          <w:lang w:val="en-GB"/>
        </w:rPr>
        <w:t>of IC 2016</w:t>
      </w:r>
      <w:r w:rsidRPr="00B92C9F">
        <w:rPr>
          <w:rFonts w:ascii="Cambria" w:hAnsi="Cambria"/>
          <w:sz w:val="26"/>
          <w:szCs w:val="26"/>
          <w:lang w:val="en-GB"/>
        </w:rPr>
        <w:t xml:space="preserve"> </w:t>
      </w:r>
      <w:r w:rsidR="00432FF6" w:rsidRPr="00B92C9F">
        <w:rPr>
          <w:rFonts w:ascii="Cambria" w:hAnsi="Cambria"/>
          <w:sz w:val="26"/>
          <w:szCs w:val="26"/>
          <w:lang w:val="en-GB"/>
        </w:rPr>
        <w:t>(</w:t>
      </w:r>
      <w:r w:rsidR="0096036C" w:rsidRPr="00B92C9F">
        <w:rPr>
          <w:rFonts w:ascii="Cambria" w:hAnsi="Cambria"/>
          <w:sz w:val="26"/>
          <w:szCs w:val="26"/>
          <w:lang w:val="en-GB"/>
        </w:rPr>
        <w:t>www.investment.com.al</w:t>
      </w:r>
      <w:r w:rsidRPr="00B92C9F">
        <w:rPr>
          <w:rFonts w:ascii="Cambria" w:hAnsi="Cambria"/>
          <w:sz w:val="26"/>
          <w:szCs w:val="26"/>
          <w:lang w:val="en-GB"/>
        </w:rPr>
        <w:t>):</w:t>
      </w:r>
      <w:r w:rsidR="001078BE" w:rsidRPr="00B92C9F">
        <w:rPr>
          <w:rFonts w:ascii="Cambria" w:hAnsi="Cambria"/>
          <w:sz w:val="26"/>
          <w:szCs w:val="26"/>
          <w:lang w:val="en-GB"/>
        </w:rPr>
        <w:t xml:space="preserve"> </w:t>
      </w:r>
    </w:p>
    <w:p w14:paraId="4A3EECC2" w14:textId="77777777" w:rsidR="007930ED" w:rsidRPr="00B92C9F" w:rsidRDefault="007930ED" w:rsidP="006C1869">
      <w:pPr>
        <w:pStyle w:val="ListParagraph"/>
        <w:jc w:val="both"/>
        <w:rPr>
          <w:rFonts w:ascii="Cambria" w:hAnsi="Cambria"/>
          <w:sz w:val="26"/>
          <w:szCs w:val="26"/>
          <w:lang w:val="en-GB"/>
        </w:rPr>
      </w:pPr>
    </w:p>
    <w:p w14:paraId="76F48A7D" w14:textId="77777777" w:rsidR="00C40622" w:rsidRPr="00B92C9F" w:rsidRDefault="00C40622" w:rsidP="00C40622">
      <w:pPr>
        <w:pStyle w:val="ListParagraph"/>
        <w:numPr>
          <w:ilvl w:val="0"/>
          <w:numId w:val="1"/>
        </w:numPr>
        <w:spacing w:after="0" w:line="240" w:lineRule="auto"/>
        <w:jc w:val="both"/>
        <w:rPr>
          <w:rFonts w:ascii="Cambria" w:hAnsi="Cambria"/>
          <w:sz w:val="26"/>
          <w:szCs w:val="26"/>
          <w:lang w:val="en-GB"/>
        </w:rPr>
      </w:pPr>
      <w:r w:rsidRPr="00B92C9F">
        <w:rPr>
          <w:rFonts w:ascii="Cambria" w:hAnsi="Cambria"/>
          <w:sz w:val="26"/>
          <w:szCs w:val="26"/>
          <w:lang w:val="en-GB"/>
        </w:rPr>
        <w:t xml:space="preserve">Conduct a study on investor’s concerns in selected areas of business regulation, focused on current status of ineffective dispute settlement mechanisms, as alternative to the judicial system. Analyse will be focused on dispute settlement mechanisms within public administration. </w:t>
      </w:r>
    </w:p>
    <w:p w14:paraId="1E71E75B" w14:textId="77777777" w:rsidR="00C40622" w:rsidRPr="00B92C9F" w:rsidRDefault="00C40622" w:rsidP="00C40622">
      <w:pPr>
        <w:pStyle w:val="ListParagraph"/>
        <w:spacing w:after="0" w:line="240" w:lineRule="auto"/>
        <w:jc w:val="both"/>
        <w:rPr>
          <w:rFonts w:ascii="Cambria" w:hAnsi="Cambria"/>
          <w:sz w:val="26"/>
          <w:szCs w:val="26"/>
          <w:lang w:val="en-GB"/>
        </w:rPr>
      </w:pPr>
    </w:p>
    <w:p w14:paraId="12C550F9" w14:textId="77777777" w:rsidR="00C40622" w:rsidRPr="00B92C9F" w:rsidRDefault="00C40622" w:rsidP="00C40622">
      <w:pPr>
        <w:pStyle w:val="ListParagraph"/>
        <w:numPr>
          <w:ilvl w:val="0"/>
          <w:numId w:val="1"/>
        </w:numPr>
        <w:spacing w:after="0" w:line="240" w:lineRule="auto"/>
        <w:jc w:val="both"/>
        <w:rPr>
          <w:rFonts w:ascii="Cambria" w:hAnsi="Cambria"/>
          <w:sz w:val="26"/>
          <w:szCs w:val="26"/>
          <w:lang w:val="en-GB"/>
        </w:rPr>
      </w:pPr>
      <w:r w:rsidRPr="00B92C9F">
        <w:rPr>
          <w:rFonts w:ascii="Cambria" w:hAnsi="Cambria"/>
          <w:sz w:val="26"/>
          <w:szCs w:val="26"/>
          <w:lang w:val="en-GB"/>
        </w:rPr>
        <w:t xml:space="preserve">Conduct an analyse on the role of the Albanian public sector, towards a better business regulatory environment – case the implementation of the anticorruption strategy, or the reform on administrative courts, as an important part of creating a competitive investment environment for private sector development. </w:t>
      </w:r>
    </w:p>
    <w:p w14:paraId="36C01BCD" w14:textId="77777777" w:rsidR="00C40622" w:rsidRPr="00B92C9F" w:rsidRDefault="00C40622" w:rsidP="00C40622">
      <w:pPr>
        <w:pStyle w:val="ListParagraph"/>
        <w:spacing w:after="0" w:line="240" w:lineRule="auto"/>
        <w:jc w:val="both"/>
        <w:rPr>
          <w:rFonts w:ascii="Cambria" w:hAnsi="Cambria"/>
          <w:sz w:val="26"/>
          <w:szCs w:val="26"/>
          <w:lang w:val="en-GB"/>
        </w:rPr>
      </w:pPr>
    </w:p>
    <w:p w14:paraId="6B0DA0E5" w14:textId="77777777" w:rsidR="00DD3151" w:rsidRPr="00B92C9F" w:rsidRDefault="00DD3151" w:rsidP="00D318E0">
      <w:pPr>
        <w:pStyle w:val="ListParagraph"/>
        <w:numPr>
          <w:ilvl w:val="0"/>
          <w:numId w:val="1"/>
        </w:numPr>
        <w:spacing w:after="0" w:line="240" w:lineRule="auto"/>
        <w:jc w:val="both"/>
        <w:rPr>
          <w:rFonts w:ascii="Cambria" w:hAnsi="Cambria"/>
          <w:sz w:val="26"/>
          <w:szCs w:val="26"/>
          <w:lang w:val="en-GB"/>
        </w:rPr>
      </w:pPr>
      <w:r w:rsidRPr="00B92C9F">
        <w:rPr>
          <w:rFonts w:ascii="Cambria" w:hAnsi="Cambria"/>
          <w:sz w:val="26"/>
          <w:szCs w:val="26"/>
          <w:lang w:val="en-GB"/>
        </w:rPr>
        <w:t xml:space="preserve">Develop </w:t>
      </w:r>
      <w:r w:rsidR="00D318E0" w:rsidRPr="00B92C9F">
        <w:rPr>
          <w:rFonts w:ascii="Cambria" w:hAnsi="Cambria"/>
          <w:sz w:val="26"/>
          <w:szCs w:val="26"/>
          <w:lang w:val="en-GB"/>
        </w:rPr>
        <w:t xml:space="preserve">a  </w:t>
      </w:r>
      <w:r w:rsidR="002C176B" w:rsidRPr="00B92C9F">
        <w:rPr>
          <w:rFonts w:ascii="Cambria" w:hAnsi="Cambria"/>
          <w:sz w:val="26"/>
          <w:szCs w:val="26"/>
          <w:lang w:val="en-GB"/>
        </w:rPr>
        <w:t xml:space="preserve">deeper </w:t>
      </w:r>
      <w:r w:rsidR="00D318E0" w:rsidRPr="00B92C9F">
        <w:rPr>
          <w:rFonts w:ascii="Cambria" w:hAnsi="Cambria"/>
          <w:sz w:val="26"/>
          <w:szCs w:val="26"/>
          <w:lang w:val="en-GB"/>
        </w:rPr>
        <w:t xml:space="preserve">study on </w:t>
      </w:r>
      <w:r w:rsidRPr="00B92C9F">
        <w:rPr>
          <w:rFonts w:ascii="Cambria" w:hAnsi="Cambria"/>
          <w:i/>
          <w:sz w:val="26"/>
          <w:szCs w:val="26"/>
          <w:lang w:val="en-GB"/>
        </w:rPr>
        <w:t>I</w:t>
      </w:r>
      <w:r w:rsidR="00D318E0" w:rsidRPr="00B92C9F">
        <w:rPr>
          <w:rFonts w:ascii="Cambria" w:hAnsi="Cambria"/>
          <w:i/>
          <w:sz w:val="26"/>
          <w:szCs w:val="26"/>
          <w:lang w:val="en-GB"/>
        </w:rPr>
        <w:t>nformality</w:t>
      </w:r>
      <w:r w:rsidR="00100B9A" w:rsidRPr="00B92C9F">
        <w:rPr>
          <w:rFonts w:ascii="Cambria" w:hAnsi="Cambria"/>
          <w:i/>
          <w:sz w:val="26"/>
          <w:szCs w:val="26"/>
          <w:lang w:val="en-GB"/>
        </w:rPr>
        <w:t xml:space="preserve"> </w:t>
      </w:r>
      <w:r w:rsidRPr="00B92C9F">
        <w:rPr>
          <w:rFonts w:ascii="Cambria" w:hAnsi="Cambria"/>
          <w:i/>
          <w:sz w:val="26"/>
          <w:szCs w:val="26"/>
          <w:lang w:val="en-GB"/>
        </w:rPr>
        <w:t>at Sectorial Level:</w:t>
      </w:r>
      <w:bookmarkStart w:id="0" w:name="_GoBack"/>
      <w:bookmarkEnd w:id="0"/>
    </w:p>
    <w:p w14:paraId="04E269E8" w14:textId="5B9FD2D9" w:rsidR="00DD3151" w:rsidRPr="00B92C9F" w:rsidRDefault="00100B9A" w:rsidP="002C176B">
      <w:pPr>
        <w:pStyle w:val="ListParagraph"/>
        <w:numPr>
          <w:ilvl w:val="0"/>
          <w:numId w:val="17"/>
        </w:numPr>
        <w:spacing w:after="0" w:line="240" w:lineRule="auto"/>
        <w:jc w:val="both"/>
        <w:rPr>
          <w:rFonts w:ascii="Cambria" w:hAnsi="Cambria"/>
          <w:sz w:val="26"/>
          <w:szCs w:val="26"/>
          <w:lang w:val="en-GB"/>
        </w:rPr>
      </w:pPr>
      <w:r w:rsidRPr="00B92C9F">
        <w:rPr>
          <w:rFonts w:ascii="Cambria" w:hAnsi="Cambria"/>
          <w:sz w:val="26"/>
          <w:szCs w:val="26"/>
          <w:lang w:val="en-GB"/>
        </w:rPr>
        <w:t>Agro-industry</w:t>
      </w:r>
      <w:r w:rsidR="00EF33AD" w:rsidRPr="00B92C9F">
        <w:rPr>
          <w:rFonts w:ascii="Cambria" w:hAnsi="Cambria"/>
          <w:sz w:val="26"/>
          <w:szCs w:val="26"/>
          <w:lang w:val="en-GB"/>
        </w:rPr>
        <w:t>(meat, milk, medicinal herbs, )</w:t>
      </w:r>
      <w:r w:rsidR="002C176B" w:rsidRPr="00B92C9F">
        <w:rPr>
          <w:rFonts w:ascii="Cambria" w:hAnsi="Cambria"/>
          <w:sz w:val="26"/>
          <w:szCs w:val="26"/>
          <w:lang w:val="en-GB"/>
        </w:rPr>
        <w:t xml:space="preserve"> </w:t>
      </w:r>
    </w:p>
    <w:p w14:paraId="7D058E5E" w14:textId="77777777" w:rsidR="00D318E0" w:rsidRPr="00B92C9F" w:rsidRDefault="002C176B" w:rsidP="00DD3151">
      <w:pPr>
        <w:pStyle w:val="ListParagraph"/>
        <w:numPr>
          <w:ilvl w:val="0"/>
          <w:numId w:val="17"/>
        </w:numPr>
        <w:spacing w:after="0" w:line="240" w:lineRule="auto"/>
        <w:jc w:val="both"/>
        <w:rPr>
          <w:rFonts w:ascii="Cambria" w:hAnsi="Cambria"/>
          <w:sz w:val="26"/>
          <w:szCs w:val="26"/>
          <w:lang w:val="en-GB"/>
        </w:rPr>
      </w:pPr>
      <w:r w:rsidRPr="00B92C9F">
        <w:rPr>
          <w:rFonts w:ascii="Cambria" w:hAnsi="Cambria"/>
          <w:sz w:val="26"/>
          <w:szCs w:val="26"/>
          <w:lang w:val="en-GB"/>
        </w:rPr>
        <w:t>Trade</w:t>
      </w:r>
    </w:p>
    <w:p w14:paraId="5933A8FA" w14:textId="77777777" w:rsidR="00D318E0" w:rsidRPr="00B92C9F" w:rsidRDefault="00D318E0" w:rsidP="00D318E0">
      <w:pPr>
        <w:pStyle w:val="ListParagraph"/>
        <w:spacing w:after="0" w:line="240" w:lineRule="auto"/>
        <w:jc w:val="both"/>
        <w:rPr>
          <w:rFonts w:ascii="Cambria" w:hAnsi="Cambria"/>
          <w:sz w:val="26"/>
          <w:szCs w:val="26"/>
          <w:lang w:val="en-GB"/>
        </w:rPr>
      </w:pPr>
    </w:p>
    <w:p w14:paraId="2DE67057" w14:textId="77777777" w:rsidR="00D318E0" w:rsidRPr="00B92C9F" w:rsidRDefault="00DD3151" w:rsidP="00D318E0">
      <w:pPr>
        <w:pStyle w:val="ListParagraph"/>
        <w:numPr>
          <w:ilvl w:val="0"/>
          <w:numId w:val="1"/>
        </w:numPr>
        <w:spacing w:after="0" w:line="240" w:lineRule="auto"/>
        <w:jc w:val="both"/>
        <w:rPr>
          <w:rFonts w:ascii="Cambria" w:hAnsi="Cambria"/>
          <w:sz w:val="26"/>
          <w:szCs w:val="26"/>
          <w:lang w:val="en-GB"/>
        </w:rPr>
      </w:pPr>
      <w:r w:rsidRPr="00B92C9F">
        <w:rPr>
          <w:rFonts w:ascii="Cambria" w:hAnsi="Cambria"/>
          <w:sz w:val="26"/>
          <w:szCs w:val="26"/>
          <w:lang w:val="en-GB"/>
        </w:rPr>
        <w:t xml:space="preserve">Develop an </w:t>
      </w:r>
      <w:r w:rsidR="00BF2B8A" w:rsidRPr="00B92C9F">
        <w:rPr>
          <w:rFonts w:ascii="Cambria" w:hAnsi="Cambria"/>
          <w:sz w:val="26"/>
          <w:szCs w:val="26"/>
          <w:lang w:val="en-GB"/>
        </w:rPr>
        <w:t>“</w:t>
      </w:r>
      <w:r w:rsidRPr="00B92C9F">
        <w:rPr>
          <w:rFonts w:ascii="Cambria" w:hAnsi="Cambria"/>
          <w:i/>
          <w:sz w:val="26"/>
          <w:szCs w:val="26"/>
          <w:lang w:val="en-GB"/>
        </w:rPr>
        <w:t>A</w:t>
      </w:r>
      <w:r w:rsidR="00BF2B8A" w:rsidRPr="00B92C9F">
        <w:rPr>
          <w:rFonts w:ascii="Cambria" w:hAnsi="Cambria"/>
          <w:i/>
          <w:sz w:val="26"/>
          <w:szCs w:val="26"/>
          <w:lang w:val="en-GB"/>
        </w:rPr>
        <w:t>nalysis on A</w:t>
      </w:r>
      <w:r w:rsidR="00D318E0" w:rsidRPr="00B92C9F">
        <w:rPr>
          <w:rFonts w:ascii="Cambria" w:hAnsi="Cambria"/>
          <w:i/>
          <w:sz w:val="26"/>
          <w:szCs w:val="26"/>
          <w:lang w:val="en-GB"/>
        </w:rPr>
        <w:t xml:space="preserve">ccess to </w:t>
      </w:r>
      <w:r w:rsidR="00BF2B8A" w:rsidRPr="00B92C9F">
        <w:rPr>
          <w:rFonts w:ascii="Cambria" w:hAnsi="Cambria"/>
          <w:i/>
          <w:sz w:val="26"/>
          <w:szCs w:val="26"/>
          <w:lang w:val="en-GB"/>
        </w:rPr>
        <w:t>F</w:t>
      </w:r>
      <w:r w:rsidR="00D318E0" w:rsidRPr="00B92C9F">
        <w:rPr>
          <w:rFonts w:ascii="Cambria" w:hAnsi="Cambria"/>
          <w:i/>
          <w:sz w:val="26"/>
          <w:szCs w:val="26"/>
          <w:lang w:val="en-GB"/>
        </w:rPr>
        <w:t xml:space="preserve">inance for </w:t>
      </w:r>
      <w:r w:rsidR="00BF2B8A" w:rsidRPr="00B92C9F">
        <w:rPr>
          <w:rFonts w:ascii="Cambria" w:hAnsi="Cambria"/>
          <w:i/>
          <w:sz w:val="26"/>
          <w:szCs w:val="26"/>
          <w:lang w:val="en-GB"/>
        </w:rPr>
        <w:t>Private S</w:t>
      </w:r>
      <w:r w:rsidR="00D318E0" w:rsidRPr="00B92C9F">
        <w:rPr>
          <w:rFonts w:ascii="Cambria" w:hAnsi="Cambria"/>
          <w:i/>
          <w:sz w:val="26"/>
          <w:szCs w:val="26"/>
          <w:lang w:val="en-GB"/>
        </w:rPr>
        <w:t>ector</w:t>
      </w:r>
      <w:r w:rsidR="00BF2B8A" w:rsidRPr="00B92C9F">
        <w:rPr>
          <w:rFonts w:ascii="Cambria" w:hAnsi="Cambria"/>
          <w:sz w:val="26"/>
          <w:szCs w:val="26"/>
          <w:lang w:val="en-GB"/>
        </w:rPr>
        <w:t xml:space="preserve">” sectorial approach, </w:t>
      </w:r>
      <w:proofErr w:type="spellStart"/>
      <w:r w:rsidR="00BF2B8A" w:rsidRPr="00B92C9F">
        <w:rPr>
          <w:rFonts w:ascii="Cambria" w:hAnsi="Cambria"/>
          <w:sz w:val="26"/>
          <w:szCs w:val="26"/>
          <w:lang w:val="en-GB"/>
        </w:rPr>
        <w:t>i.e</w:t>
      </w:r>
      <w:proofErr w:type="spellEnd"/>
      <w:r w:rsidR="00100B9A" w:rsidRPr="00B92C9F">
        <w:rPr>
          <w:rFonts w:ascii="Cambria" w:hAnsi="Cambria"/>
          <w:sz w:val="26"/>
          <w:szCs w:val="26"/>
          <w:lang w:val="en-GB"/>
        </w:rPr>
        <w:t xml:space="preserve"> </w:t>
      </w:r>
      <w:r w:rsidR="00D318E0" w:rsidRPr="00B92C9F">
        <w:rPr>
          <w:rFonts w:ascii="Cambria" w:hAnsi="Cambria"/>
          <w:sz w:val="26"/>
          <w:szCs w:val="26"/>
          <w:lang w:val="en-GB"/>
        </w:rPr>
        <w:t>Agro</w:t>
      </w:r>
      <w:r w:rsidR="00746AAC" w:rsidRPr="00B92C9F">
        <w:rPr>
          <w:rFonts w:ascii="Cambria" w:hAnsi="Cambria"/>
          <w:sz w:val="26"/>
          <w:szCs w:val="26"/>
          <w:lang w:val="en-GB"/>
        </w:rPr>
        <w:t>-tourism.</w:t>
      </w:r>
    </w:p>
    <w:p w14:paraId="7C707432" w14:textId="77777777" w:rsidR="00D318E0" w:rsidRPr="00B92C9F" w:rsidRDefault="00D318E0" w:rsidP="00D318E0">
      <w:pPr>
        <w:pStyle w:val="ListParagraph"/>
        <w:spacing w:after="0" w:line="240" w:lineRule="auto"/>
        <w:jc w:val="both"/>
        <w:rPr>
          <w:rFonts w:ascii="Cambria" w:hAnsi="Cambria"/>
          <w:sz w:val="26"/>
          <w:szCs w:val="26"/>
          <w:lang w:val="en-GB"/>
        </w:rPr>
      </w:pPr>
    </w:p>
    <w:p w14:paraId="0126A405" w14:textId="77777777" w:rsidR="00D318E0" w:rsidRPr="00B92C9F" w:rsidRDefault="00BF2B8A" w:rsidP="008E44AA">
      <w:pPr>
        <w:pStyle w:val="ListParagraph"/>
        <w:numPr>
          <w:ilvl w:val="0"/>
          <w:numId w:val="1"/>
        </w:numPr>
        <w:jc w:val="both"/>
        <w:rPr>
          <w:rFonts w:ascii="Cambria" w:hAnsi="Cambria"/>
          <w:sz w:val="26"/>
          <w:szCs w:val="26"/>
          <w:lang w:val="en-GB"/>
        </w:rPr>
      </w:pPr>
      <w:r w:rsidRPr="00B92C9F">
        <w:rPr>
          <w:rFonts w:ascii="Cambria" w:hAnsi="Cambria"/>
          <w:sz w:val="26"/>
          <w:szCs w:val="26"/>
          <w:lang w:val="en-GB"/>
        </w:rPr>
        <w:t xml:space="preserve">Analyses on </w:t>
      </w:r>
      <w:r w:rsidRPr="00B92C9F">
        <w:rPr>
          <w:rFonts w:ascii="Cambria" w:hAnsi="Cambria"/>
          <w:i/>
          <w:sz w:val="26"/>
          <w:szCs w:val="26"/>
          <w:lang w:val="en-GB"/>
        </w:rPr>
        <w:t>“E</w:t>
      </w:r>
      <w:r w:rsidR="00D318E0" w:rsidRPr="00B92C9F">
        <w:rPr>
          <w:rFonts w:ascii="Cambria" w:hAnsi="Cambria"/>
          <w:i/>
          <w:sz w:val="26"/>
          <w:szCs w:val="26"/>
          <w:lang w:val="en-GB"/>
        </w:rPr>
        <w:t>n</w:t>
      </w:r>
      <w:r w:rsidR="00DE7F09" w:rsidRPr="00B92C9F">
        <w:rPr>
          <w:rFonts w:ascii="Cambria" w:hAnsi="Cambria"/>
          <w:i/>
          <w:sz w:val="26"/>
          <w:szCs w:val="26"/>
          <w:lang w:val="en-GB"/>
        </w:rPr>
        <w:t xml:space="preserve">forcement </w:t>
      </w:r>
      <w:r w:rsidRPr="00B92C9F">
        <w:rPr>
          <w:rFonts w:ascii="Cambria" w:hAnsi="Cambria"/>
          <w:i/>
          <w:sz w:val="26"/>
          <w:szCs w:val="26"/>
          <w:lang w:val="en-GB"/>
        </w:rPr>
        <w:t>of Contracts in Banking S</w:t>
      </w:r>
      <w:r w:rsidR="00D318E0" w:rsidRPr="00B92C9F">
        <w:rPr>
          <w:rFonts w:ascii="Cambria" w:hAnsi="Cambria"/>
          <w:i/>
          <w:sz w:val="26"/>
          <w:szCs w:val="26"/>
          <w:lang w:val="en-GB"/>
        </w:rPr>
        <w:t>ector</w:t>
      </w:r>
      <w:r w:rsidRPr="00B92C9F">
        <w:rPr>
          <w:rFonts w:ascii="Cambria" w:hAnsi="Cambria"/>
          <w:sz w:val="26"/>
          <w:szCs w:val="26"/>
          <w:lang w:val="en-GB"/>
        </w:rPr>
        <w:t xml:space="preserve">”- </w:t>
      </w:r>
      <w:r w:rsidR="00D318E0" w:rsidRPr="00B92C9F">
        <w:rPr>
          <w:rFonts w:ascii="Cambria" w:hAnsi="Cambria"/>
          <w:sz w:val="26"/>
          <w:szCs w:val="26"/>
          <w:lang w:val="en-GB"/>
        </w:rPr>
        <w:t xml:space="preserve">execution </w:t>
      </w:r>
      <w:r w:rsidRPr="00B92C9F">
        <w:rPr>
          <w:rFonts w:ascii="Cambria" w:hAnsi="Cambria"/>
          <w:sz w:val="26"/>
          <w:szCs w:val="26"/>
          <w:lang w:val="en-GB"/>
        </w:rPr>
        <w:t xml:space="preserve">procedures </w:t>
      </w:r>
      <w:r w:rsidR="00D318E0" w:rsidRPr="00B92C9F">
        <w:rPr>
          <w:rFonts w:ascii="Cambria" w:hAnsi="Cambria"/>
          <w:sz w:val="26"/>
          <w:szCs w:val="26"/>
          <w:lang w:val="en-GB"/>
        </w:rPr>
        <w:t xml:space="preserve">of collateral </w:t>
      </w:r>
      <w:r w:rsidRPr="00B92C9F">
        <w:rPr>
          <w:rFonts w:ascii="Cambria" w:hAnsi="Cambria"/>
          <w:sz w:val="26"/>
          <w:szCs w:val="26"/>
          <w:lang w:val="en-GB"/>
        </w:rPr>
        <w:t>and judicial procedures to be followed by the Banks in the C</w:t>
      </w:r>
      <w:r w:rsidR="00D318E0" w:rsidRPr="00B92C9F">
        <w:rPr>
          <w:rFonts w:ascii="Cambria" w:hAnsi="Cambria"/>
          <w:sz w:val="26"/>
          <w:szCs w:val="26"/>
          <w:lang w:val="en-GB"/>
        </w:rPr>
        <w:t>ourts</w:t>
      </w:r>
      <w:r w:rsidRPr="00B92C9F">
        <w:rPr>
          <w:rFonts w:ascii="Cambria" w:hAnsi="Cambria"/>
          <w:sz w:val="26"/>
          <w:szCs w:val="26"/>
          <w:lang w:val="en-GB"/>
        </w:rPr>
        <w:t xml:space="preserve">. </w:t>
      </w:r>
      <w:r w:rsidR="00D318E0" w:rsidRPr="00B92C9F">
        <w:rPr>
          <w:rFonts w:ascii="Cambria" w:hAnsi="Cambria"/>
          <w:sz w:val="26"/>
          <w:szCs w:val="26"/>
          <w:lang w:val="en-GB"/>
        </w:rPr>
        <w:t xml:space="preserve"> </w:t>
      </w:r>
    </w:p>
    <w:p w14:paraId="426EFF0D" w14:textId="77777777" w:rsidR="00BF2B8A" w:rsidRPr="00B92C9F" w:rsidRDefault="00BF2B8A" w:rsidP="00BF2B8A">
      <w:pPr>
        <w:pStyle w:val="ListParagraph"/>
        <w:rPr>
          <w:rFonts w:ascii="Cambria" w:hAnsi="Cambria"/>
          <w:sz w:val="26"/>
          <w:szCs w:val="26"/>
          <w:lang w:val="en-GB"/>
        </w:rPr>
      </w:pPr>
    </w:p>
    <w:p w14:paraId="373B6825" w14:textId="77777777" w:rsidR="00DF6BC0" w:rsidRPr="00B92C9F" w:rsidRDefault="00BF2B8A" w:rsidP="00DF6BC0">
      <w:pPr>
        <w:pStyle w:val="ListParagraph"/>
        <w:numPr>
          <w:ilvl w:val="0"/>
          <w:numId w:val="1"/>
        </w:numPr>
        <w:jc w:val="both"/>
        <w:rPr>
          <w:rFonts w:ascii="Cambria" w:hAnsi="Cambria"/>
          <w:sz w:val="26"/>
          <w:szCs w:val="26"/>
          <w:lang w:val="en-GB"/>
        </w:rPr>
      </w:pPr>
      <w:r w:rsidRPr="00B92C9F">
        <w:rPr>
          <w:rFonts w:ascii="Cambria" w:hAnsi="Cambria"/>
          <w:sz w:val="26"/>
          <w:szCs w:val="26"/>
          <w:lang w:val="en-GB"/>
        </w:rPr>
        <w:t>Analyses on “</w:t>
      </w:r>
      <w:r w:rsidR="00D318E0" w:rsidRPr="00B92C9F">
        <w:rPr>
          <w:rFonts w:ascii="Cambria" w:hAnsi="Cambria"/>
          <w:i/>
          <w:sz w:val="26"/>
          <w:szCs w:val="26"/>
          <w:lang w:val="en-GB"/>
        </w:rPr>
        <w:t xml:space="preserve">Reform </w:t>
      </w:r>
      <w:r w:rsidRPr="00B92C9F">
        <w:rPr>
          <w:rFonts w:ascii="Cambria" w:hAnsi="Cambria"/>
          <w:i/>
          <w:sz w:val="26"/>
          <w:szCs w:val="26"/>
          <w:lang w:val="en-GB"/>
        </w:rPr>
        <w:t>on Justice and Expectations in Improving the Business C</w:t>
      </w:r>
      <w:r w:rsidR="00D318E0" w:rsidRPr="00B92C9F">
        <w:rPr>
          <w:rFonts w:ascii="Cambria" w:hAnsi="Cambria"/>
          <w:i/>
          <w:sz w:val="26"/>
          <w:szCs w:val="26"/>
          <w:lang w:val="en-GB"/>
        </w:rPr>
        <w:t>limate</w:t>
      </w:r>
      <w:r w:rsidRPr="00B92C9F">
        <w:rPr>
          <w:rFonts w:ascii="Cambria" w:hAnsi="Cambria"/>
          <w:i/>
          <w:sz w:val="26"/>
          <w:szCs w:val="26"/>
          <w:lang w:val="en-GB"/>
        </w:rPr>
        <w:t>”</w:t>
      </w:r>
      <w:r w:rsidR="00D318E0" w:rsidRPr="00B92C9F">
        <w:rPr>
          <w:rFonts w:ascii="Cambria" w:hAnsi="Cambria"/>
          <w:i/>
          <w:sz w:val="26"/>
          <w:szCs w:val="26"/>
          <w:lang w:val="en-GB"/>
        </w:rPr>
        <w:t>.</w:t>
      </w:r>
      <w:r w:rsidR="00D318E0" w:rsidRPr="00B92C9F">
        <w:rPr>
          <w:rFonts w:ascii="Cambria" w:hAnsi="Cambria"/>
          <w:sz w:val="26"/>
          <w:szCs w:val="26"/>
          <w:lang w:val="en-GB"/>
        </w:rPr>
        <w:t xml:space="preserve"> What are the business expe</w:t>
      </w:r>
      <w:r w:rsidR="00746AAC" w:rsidRPr="00B92C9F">
        <w:rPr>
          <w:rFonts w:ascii="Cambria" w:hAnsi="Cambria"/>
          <w:sz w:val="26"/>
          <w:szCs w:val="26"/>
          <w:lang w:val="en-GB"/>
        </w:rPr>
        <w:t>ctations from Justice Reform?</w:t>
      </w:r>
      <w:r w:rsidR="00D318E0" w:rsidRPr="00B92C9F">
        <w:rPr>
          <w:rFonts w:ascii="Cambria" w:hAnsi="Cambria"/>
          <w:sz w:val="26"/>
          <w:szCs w:val="26"/>
          <w:lang w:val="en-GB"/>
        </w:rPr>
        <w:t xml:space="preserve"> Will it help in reducing corruption?</w:t>
      </w:r>
    </w:p>
    <w:p w14:paraId="7D173140" w14:textId="77777777" w:rsidR="00DF6BC0" w:rsidRPr="00B92C9F" w:rsidRDefault="00DF6BC0" w:rsidP="00DF6BC0">
      <w:pPr>
        <w:pStyle w:val="ListParagraph"/>
        <w:jc w:val="both"/>
        <w:rPr>
          <w:rFonts w:ascii="Cambria" w:hAnsi="Cambria"/>
          <w:sz w:val="26"/>
          <w:szCs w:val="26"/>
          <w:lang w:val="en-GB"/>
        </w:rPr>
      </w:pPr>
    </w:p>
    <w:p w14:paraId="4AA76C3D" w14:textId="77777777" w:rsidR="00B92C9F" w:rsidRPr="00B92C9F" w:rsidRDefault="00B92C9F" w:rsidP="00B92C9F">
      <w:pPr>
        <w:pStyle w:val="ListParagraph"/>
        <w:jc w:val="both"/>
        <w:rPr>
          <w:rFonts w:ascii="Cambria" w:hAnsi="Cambria"/>
          <w:sz w:val="26"/>
          <w:szCs w:val="26"/>
          <w:lang w:val="en-GB"/>
        </w:rPr>
      </w:pPr>
    </w:p>
    <w:p w14:paraId="13F02B04" w14:textId="77777777" w:rsidR="00B92C9F" w:rsidRPr="00B92C9F" w:rsidRDefault="00B92C9F" w:rsidP="00B92C9F">
      <w:pPr>
        <w:pStyle w:val="ListParagraph"/>
        <w:rPr>
          <w:rFonts w:ascii="Cambria" w:hAnsi="Cambria"/>
          <w:sz w:val="26"/>
          <w:szCs w:val="26"/>
          <w:lang w:val="en-GB"/>
        </w:rPr>
      </w:pPr>
    </w:p>
    <w:p w14:paraId="38C54D73" w14:textId="77777777" w:rsidR="00B92C9F" w:rsidRPr="00B92C9F" w:rsidRDefault="00B92C9F" w:rsidP="00B92C9F">
      <w:pPr>
        <w:pStyle w:val="ListParagraph"/>
        <w:jc w:val="both"/>
        <w:rPr>
          <w:rFonts w:ascii="Cambria" w:hAnsi="Cambria"/>
          <w:sz w:val="26"/>
          <w:szCs w:val="26"/>
          <w:lang w:val="en-GB"/>
        </w:rPr>
      </w:pPr>
    </w:p>
    <w:p w14:paraId="7DC94DF8" w14:textId="77777777" w:rsidR="00DF6BC0" w:rsidRPr="00B92C9F" w:rsidRDefault="00BF2B8A" w:rsidP="00DF6BC0">
      <w:pPr>
        <w:pStyle w:val="ListParagraph"/>
        <w:numPr>
          <w:ilvl w:val="0"/>
          <w:numId w:val="1"/>
        </w:numPr>
        <w:jc w:val="both"/>
        <w:rPr>
          <w:rFonts w:ascii="Cambria" w:hAnsi="Cambria"/>
          <w:sz w:val="26"/>
          <w:szCs w:val="26"/>
          <w:lang w:val="en-GB"/>
        </w:rPr>
      </w:pPr>
      <w:r w:rsidRPr="00B92C9F">
        <w:rPr>
          <w:rFonts w:ascii="Cambria" w:hAnsi="Cambria"/>
          <w:sz w:val="26"/>
          <w:szCs w:val="26"/>
          <w:lang w:val="en-GB"/>
        </w:rPr>
        <w:lastRenderedPageBreak/>
        <w:t>Analyses on “</w:t>
      </w:r>
      <w:r w:rsidRPr="00B92C9F">
        <w:rPr>
          <w:rFonts w:ascii="Cambria" w:hAnsi="Cambria"/>
          <w:i/>
          <w:sz w:val="26"/>
          <w:szCs w:val="26"/>
          <w:lang w:val="en-GB"/>
        </w:rPr>
        <w:t>Electronic S</w:t>
      </w:r>
      <w:r w:rsidR="00DF6BC0" w:rsidRPr="00B92C9F">
        <w:rPr>
          <w:rFonts w:ascii="Cambria" w:hAnsi="Cambria"/>
          <w:i/>
          <w:sz w:val="26"/>
          <w:szCs w:val="26"/>
          <w:lang w:val="en-GB"/>
        </w:rPr>
        <w:t>ignature</w:t>
      </w:r>
      <w:r w:rsidRPr="00B92C9F">
        <w:rPr>
          <w:rFonts w:ascii="Cambria" w:hAnsi="Cambria"/>
          <w:i/>
          <w:sz w:val="26"/>
          <w:szCs w:val="26"/>
          <w:lang w:val="en-GB"/>
        </w:rPr>
        <w:t>”-</w:t>
      </w:r>
      <w:r w:rsidRPr="00B92C9F">
        <w:rPr>
          <w:rFonts w:ascii="Cambria" w:hAnsi="Cambria"/>
          <w:sz w:val="26"/>
          <w:szCs w:val="26"/>
          <w:lang w:val="en-GB"/>
        </w:rPr>
        <w:t xml:space="preserve"> </w:t>
      </w:r>
      <w:r w:rsidR="00DF6BC0" w:rsidRPr="00B92C9F">
        <w:rPr>
          <w:rFonts w:ascii="Cambria" w:hAnsi="Cambria"/>
          <w:sz w:val="26"/>
          <w:szCs w:val="26"/>
          <w:lang w:val="en-GB"/>
        </w:rPr>
        <w:t xml:space="preserve">challenges </w:t>
      </w:r>
      <w:r w:rsidRPr="00B92C9F">
        <w:rPr>
          <w:rFonts w:ascii="Cambria" w:hAnsi="Cambria"/>
          <w:sz w:val="26"/>
          <w:szCs w:val="26"/>
          <w:lang w:val="en-GB"/>
        </w:rPr>
        <w:t xml:space="preserve">in its implementation, </w:t>
      </w:r>
      <w:r w:rsidR="00DF6BC0" w:rsidRPr="00B92C9F">
        <w:rPr>
          <w:rFonts w:ascii="Cambria" w:hAnsi="Cambria"/>
          <w:sz w:val="26"/>
          <w:szCs w:val="26"/>
          <w:lang w:val="en-GB"/>
        </w:rPr>
        <w:t>legal improvement</w:t>
      </w:r>
      <w:r w:rsidRPr="00B92C9F">
        <w:rPr>
          <w:rFonts w:ascii="Cambria" w:hAnsi="Cambria"/>
          <w:sz w:val="26"/>
          <w:szCs w:val="26"/>
          <w:lang w:val="en-GB"/>
        </w:rPr>
        <w:t>s and practical application.</w:t>
      </w:r>
    </w:p>
    <w:p w14:paraId="2EC12EB0" w14:textId="77777777" w:rsidR="00DF6BC0" w:rsidRPr="00B92C9F" w:rsidRDefault="00DF6BC0" w:rsidP="00DF6BC0">
      <w:pPr>
        <w:pStyle w:val="ListParagraph"/>
        <w:rPr>
          <w:rFonts w:ascii="Cambria" w:hAnsi="Cambria"/>
          <w:sz w:val="26"/>
          <w:szCs w:val="26"/>
          <w:lang w:val="en-GB"/>
        </w:rPr>
      </w:pPr>
    </w:p>
    <w:p w14:paraId="5DDB9FD5" w14:textId="76B9A2CC" w:rsidR="00B92C9F" w:rsidRPr="00B92C9F" w:rsidRDefault="00BF2B8A" w:rsidP="00B92C9F">
      <w:pPr>
        <w:pStyle w:val="ListParagraph"/>
        <w:numPr>
          <w:ilvl w:val="0"/>
          <w:numId w:val="1"/>
        </w:numPr>
        <w:jc w:val="both"/>
        <w:rPr>
          <w:rFonts w:ascii="Cambria" w:hAnsi="Cambria"/>
          <w:i/>
          <w:sz w:val="26"/>
          <w:szCs w:val="26"/>
          <w:lang w:val="en-GB"/>
        </w:rPr>
      </w:pPr>
      <w:r w:rsidRPr="00B92C9F">
        <w:rPr>
          <w:rFonts w:ascii="Cambria" w:hAnsi="Cambria"/>
          <w:i/>
          <w:sz w:val="26"/>
          <w:szCs w:val="26"/>
          <w:lang w:val="en-GB"/>
        </w:rPr>
        <w:t xml:space="preserve">“Monitoring and Evaluation of the Implementation of the Risk Model in Tax Inspections and VAT Automatic Reimbursement Procedures”. </w:t>
      </w:r>
    </w:p>
    <w:p w14:paraId="0CEC4E7A" w14:textId="77777777" w:rsidR="00EF33AD" w:rsidRPr="00B92C9F" w:rsidRDefault="00EF33AD" w:rsidP="00EF33AD">
      <w:pPr>
        <w:pStyle w:val="ListParagraph"/>
        <w:spacing w:after="200" w:line="276" w:lineRule="auto"/>
        <w:jc w:val="both"/>
        <w:rPr>
          <w:rFonts w:ascii="Garamond" w:eastAsia="Times New Roman" w:hAnsi="Garamond" w:cs="Times New Roman"/>
          <w:sz w:val="26"/>
          <w:szCs w:val="26"/>
          <w:lang w:val="en-GB"/>
        </w:rPr>
      </w:pPr>
    </w:p>
    <w:p w14:paraId="2CF19C57" w14:textId="77777777" w:rsidR="00B92C9F" w:rsidRPr="00B92C9F" w:rsidRDefault="00BF2B8A" w:rsidP="00B92C9F">
      <w:pPr>
        <w:pStyle w:val="ListParagraph"/>
        <w:numPr>
          <w:ilvl w:val="0"/>
          <w:numId w:val="1"/>
        </w:numPr>
        <w:spacing w:after="200" w:line="276" w:lineRule="auto"/>
        <w:jc w:val="both"/>
        <w:rPr>
          <w:rFonts w:ascii="Garamond" w:eastAsia="Times New Roman" w:hAnsi="Garamond" w:cs="Times New Roman"/>
          <w:sz w:val="26"/>
          <w:szCs w:val="26"/>
          <w:lang w:val="en-GB"/>
        </w:rPr>
      </w:pPr>
      <w:r w:rsidRPr="00B92C9F">
        <w:rPr>
          <w:rFonts w:ascii="Cambria" w:hAnsi="Cambria"/>
          <w:sz w:val="26"/>
          <w:szCs w:val="26"/>
          <w:lang w:val="en-GB"/>
        </w:rPr>
        <w:t>“</w:t>
      </w:r>
      <w:r w:rsidR="00DF6BC0" w:rsidRPr="00B92C9F">
        <w:rPr>
          <w:rFonts w:ascii="Cambria" w:hAnsi="Cambria"/>
          <w:i/>
          <w:sz w:val="26"/>
          <w:szCs w:val="26"/>
          <w:lang w:val="en-GB"/>
        </w:rPr>
        <w:t>Reform of Inspections</w:t>
      </w:r>
      <w:r w:rsidRPr="00B92C9F">
        <w:rPr>
          <w:rFonts w:ascii="Cambria" w:hAnsi="Cambria"/>
          <w:i/>
          <w:sz w:val="26"/>
          <w:szCs w:val="26"/>
          <w:lang w:val="en-GB"/>
        </w:rPr>
        <w:t>”</w:t>
      </w:r>
      <w:r w:rsidR="00DF6BC0" w:rsidRPr="00B92C9F">
        <w:rPr>
          <w:rFonts w:ascii="Cambria" w:hAnsi="Cambria"/>
          <w:sz w:val="26"/>
          <w:szCs w:val="26"/>
          <w:lang w:val="en-GB"/>
        </w:rPr>
        <w:t xml:space="preserve"> </w:t>
      </w:r>
      <w:r w:rsidRPr="00B92C9F">
        <w:rPr>
          <w:rFonts w:ascii="Cambria" w:hAnsi="Cambria"/>
          <w:sz w:val="26"/>
          <w:szCs w:val="26"/>
          <w:lang w:val="en-GB"/>
        </w:rPr>
        <w:t>–</w:t>
      </w:r>
      <w:r w:rsidR="00DF6BC0" w:rsidRPr="00B92C9F">
        <w:rPr>
          <w:rFonts w:ascii="Cambria" w:hAnsi="Cambria"/>
          <w:sz w:val="26"/>
          <w:szCs w:val="26"/>
          <w:lang w:val="en-GB"/>
        </w:rPr>
        <w:t xml:space="preserve"> </w:t>
      </w:r>
      <w:r w:rsidRPr="00B92C9F">
        <w:rPr>
          <w:rFonts w:ascii="Cambria" w:hAnsi="Cambria"/>
          <w:sz w:val="26"/>
          <w:szCs w:val="26"/>
          <w:lang w:val="en-GB"/>
        </w:rPr>
        <w:t>Assessment of reform implementation and business opinion on inspection procedures, rights and obligations of involved parties</w:t>
      </w:r>
      <w:r w:rsidR="0096036C" w:rsidRPr="00B92C9F">
        <w:rPr>
          <w:rFonts w:ascii="Cambria" w:hAnsi="Cambria"/>
          <w:sz w:val="26"/>
          <w:szCs w:val="26"/>
          <w:lang w:val="en-GB"/>
        </w:rPr>
        <w:t xml:space="preserve"> – energy, </w:t>
      </w:r>
      <w:r w:rsidR="00EF33AD" w:rsidRPr="00B92C9F">
        <w:rPr>
          <w:rFonts w:ascii="Cambria" w:hAnsi="Cambria"/>
          <w:sz w:val="26"/>
          <w:szCs w:val="26"/>
          <w:lang w:val="en-GB"/>
        </w:rPr>
        <w:t>hydrocarbons</w:t>
      </w:r>
      <w:r w:rsidR="002C176B" w:rsidRPr="00B92C9F">
        <w:rPr>
          <w:rFonts w:ascii="Cambria" w:hAnsi="Cambria"/>
          <w:sz w:val="26"/>
          <w:szCs w:val="26"/>
          <w:lang w:val="en-GB"/>
        </w:rPr>
        <w:t>,</w:t>
      </w:r>
      <w:r w:rsidRPr="00B92C9F">
        <w:rPr>
          <w:rFonts w:ascii="Cambria" w:hAnsi="Cambria"/>
          <w:sz w:val="26"/>
          <w:szCs w:val="26"/>
          <w:lang w:val="en-GB"/>
        </w:rPr>
        <w:t xml:space="preserve"> </w:t>
      </w:r>
      <w:r w:rsidR="002C176B" w:rsidRPr="00B92C9F">
        <w:rPr>
          <w:rFonts w:ascii="Cambria" w:hAnsi="Cambria"/>
          <w:sz w:val="26"/>
          <w:szCs w:val="26"/>
          <w:lang w:val="en-GB"/>
        </w:rPr>
        <w:t>mines, environment, agro processing (TBD)</w:t>
      </w:r>
    </w:p>
    <w:p w14:paraId="586781F9" w14:textId="77777777" w:rsidR="00B92C9F" w:rsidRPr="00B92C9F" w:rsidRDefault="00B92C9F" w:rsidP="00B92C9F">
      <w:pPr>
        <w:pStyle w:val="ListParagraph"/>
        <w:rPr>
          <w:rFonts w:ascii="Cambria" w:eastAsia="Calibri" w:hAnsi="Cambria" w:cs="Times New Roman"/>
          <w:sz w:val="26"/>
          <w:szCs w:val="26"/>
          <w:lang w:val="en-GB"/>
        </w:rPr>
      </w:pPr>
    </w:p>
    <w:p w14:paraId="3581BB64" w14:textId="49E9FA48" w:rsidR="00B92C9F" w:rsidRPr="00B92C9F" w:rsidRDefault="00BF2B8A" w:rsidP="00B92C9F">
      <w:pPr>
        <w:pStyle w:val="ListParagraph"/>
        <w:numPr>
          <w:ilvl w:val="0"/>
          <w:numId w:val="1"/>
        </w:numPr>
        <w:spacing w:after="200" w:line="276" w:lineRule="auto"/>
        <w:jc w:val="both"/>
        <w:rPr>
          <w:rFonts w:ascii="Garamond" w:eastAsia="Times New Roman" w:hAnsi="Garamond" w:cs="Times New Roman"/>
          <w:sz w:val="26"/>
          <w:szCs w:val="26"/>
          <w:lang w:val="en-GB"/>
        </w:rPr>
      </w:pPr>
      <w:r w:rsidRPr="00B92C9F">
        <w:rPr>
          <w:rFonts w:ascii="Cambria" w:eastAsia="Calibri" w:hAnsi="Cambria" w:cs="Times New Roman"/>
          <w:sz w:val="26"/>
          <w:szCs w:val="26"/>
          <w:lang w:val="en-GB"/>
        </w:rPr>
        <w:t>“</w:t>
      </w:r>
      <w:r w:rsidR="00DF6BC0" w:rsidRPr="00B92C9F">
        <w:rPr>
          <w:rFonts w:ascii="Cambria" w:eastAsia="Calibri" w:hAnsi="Cambria" w:cs="Times New Roman"/>
          <w:i/>
          <w:sz w:val="26"/>
          <w:szCs w:val="26"/>
          <w:lang w:val="en-GB"/>
        </w:rPr>
        <w:t xml:space="preserve">Comparative Analysis of </w:t>
      </w:r>
      <w:r w:rsidRPr="00B92C9F">
        <w:rPr>
          <w:rFonts w:ascii="Cambria" w:eastAsia="Calibri" w:hAnsi="Cambria" w:cs="Times New Roman"/>
          <w:i/>
          <w:sz w:val="26"/>
          <w:szCs w:val="26"/>
          <w:lang w:val="en-GB"/>
        </w:rPr>
        <w:t>Foreign Investments</w:t>
      </w:r>
      <w:r w:rsidR="00706AFF" w:rsidRPr="00B92C9F">
        <w:rPr>
          <w:rFonts w:ascii="Cambria" w:eastAsia="Calibri" w:hAnsi="Cambria" w:cs="Times New Roman"/>
          <w:i/>
          <w:sz w:val="26"/>
          <w:szCs w:val="26"/>
          <w:lang w:val="en-GB"/>
        </w:rPr>
        <w:t xml:space="preserve"> </w:t>
      </w:r>
      <w:r w:rsidRPr="00B92C9F">
        <w:rPr>
          <w:rFonts w:ascii="Cambria" w:eastAsia="Calibri" w:hAnsi="Cambria" w:cs="Times New Roman"/>
          <w:i/>
          <w:sz w:val="26"/>
          <w:szCs w:val="26"/>
          <w:lang w:val="en-GB"/>
        </w:rPr>
        <w:t>among</w:t>
      </w:r>
      <w:r w:rsidR="00DF6BC0" w:rsidRPr="00B92C9F">
        <w:rPr>
          <w:rFonts w:ascii="Cambria" w:eastAsia="Calibri" w:hAnsi="Cambria" w:cs="Times New Roman"/>
          <w:i/>
          <w:sz w:val="26"/>
          <w:szCs w:val="26"/>
          <w:lang w:val="en-GB"/>
        </w:rPr>
        <w:t xml:space="preserve"> A</w:t>
      </w:r>
      <w:r w:rsidRPr="00B92C9F">
        <w:rPr>
          <w:rFonts w:ascii="Cambria" w:eastAsia="Calibri" w:hAnsi="Cambria" w:cs="Times New Roman"/>
          <w:i/>
          <w:sz w:val="26"/>
          <w:szCs w:val="26"/>
          <w:lang w:val="en-GB"/>
        </w:rPr>
        <w:t>lbania and Western Balkan Countries</w:t>
      </w:r>
      <w:r w:rsidRPr="00B92C9F">
        <w:rPr>
          <w:rFonts w:ascii="Cambria" w:eastAsia="Calibri" w:hAnsi="Cambria" w:cs="Times New Roman"/>
          <w:sz w:val="26"/>
          <w:szCs w:val="26"/>
          <w:lang w:val="en-GB"/>
        </w:rPr>
        <w:t>”</w:t>
      </w:r>
      <w:r w:rsidR="00DF6BC0" w:rsidRPr="00B92C9F">
        <w:rPr>
          <w:rFonts w:ascii="Cambria" w:eastAsia="Calibri" w:hAnsi="Cambria" w:cs="Times New Roman"/>
          <w:sz w:val="26"/>
          <w:szCs w:val="26"/>
          <w:lang w:val="en-GB"/>
        </w:rPr>
        <w:t>.</w:t>
      </w:r>
      <w:r w:rsidR="007E7190" w:rsidRPr="00B92C9F">
        <w:rPr>
          <w:rFonts w:ascii="Cambria" w:eastAsia="Calibri" w:hAnsi="Cambria" w:cs="Times New Roman"/>
          <w:sz w:val="26"/>
          <w:szCs w:val="26"/>
          <w:lang w:val="en-GB"/>
        </w:rPr>
        <w:t xml:space="preserve"> </w:t>
      </w:r>
      <w:r w:rsidR="007E7190" w:rsidRPr="00B92C9F">
        <w:rPr>
          <w:rFonts w:ascii="Cambria" w:eastAsia="Calibri" w:hAnsi="Cambria" w:cs="Times New Roman"/>
          <w:i/>
          <w:sz w:val="26"/>
          <w:szCs w:val="26"/>
          <w:lang w:val="en-GB"/>
        </w:rPr>
        <w:t>(incentives and targeting policies)</w:t>
      </w:r>
      <w:r w:rsidR="003E0284">
        <w:rPr>
          <w:rFonts w:ascii="Cambria" w:eastAsia="Calibri" w:hAnsi="Cambria" w:cs="Times New Roman"/>
          <w:i/>
          <w:sz w:val="26"/>
          <w:szCs w:val="26"/>
          <w:lang w:val="en-GB"/>
        </w:rPr>
        <w:t>-benchmarking exercise.</w:t>
      </w:r>
    </w:p>
    <w:p w14:paraId="6623A5AD" w14:textId="77777777" w:rsidR="00B92C9F" w:rsidRPr="00B92C9F" w:rsidRDefault="00B92C9F" w:rsidP="00B92C9F">
      <w:pPr>
        <w:pStyle w:val="ListParagraph"/>
        <w:rPr>
          <w:rFonts w:ascii="Cambria" w:hAnsi="Cambria"/>
          <w:i/>
          <w:sz w:val="26"/>
          <w:szCs w:val="26"/>
          <w:lang w:val="en-GB"/>
        </w:rPr>
      </w:pPr>
    </w:p>
    <w:p w14:paraId="6EB53B5D" w14:textId="77777777" w:rsidR="00B92C9F" w:rsidRPr="00B92C9F" w:rsidRDefault="00BF2B8A" w:rsidP="00B92C9F">
      <w:pPr>
        <w:pStyle w:val="ListParagraph"/>
        <w:numPr>
          <w:ilvl w:val="0"/>
          <w:numId w:val="1"/>
        </w:numPr>
        <w:spacing w:after="200" w:line="276" w:lineRule="auto"/>
        <w:jc w:val="both"/>
        <w:rPr>
          <w:rFonts w:ascii="Garamond" w:eastAsia="Times New Roman" w:hAnsi="Garamond" w:cs="Times New Roman"/>
          <w:sz w:val="26"/>
          <w:szCs w:val="26"/>
          <w:lang w:val="en-GB"/>
        </w:rPr>
      </w:pPr>
      <w:r w:rsidRPr="00B92C9F">
        <w:rPr>
          <w:rFonts w:ascii="Cambria" w:hAnsi="Cambria"/>
          <w:i/>
          <w:sz w:val="26"/>
          <w:szCs w:val="26"/>
          <w:lang w:val="en-GB"/>
        </w:rPr>
        <w:t>“Getting Electricity for Businesses”-</w:t>
      </w:r>
      <w:r w:rsidRPr="00B92C9F">
        <w:rPr>
          <w:rFonts w:ascii="Cambria" w:hAnsi="Cambria"/>
          <w:sz w:val="26"/>
          <w:szCs w:val="26"/>
          <w:lang w:val="en-GB"/>
        </w:rPr>
        <w:t xml:space="preserve"> procedures, costs, timeframes. Analyses on the </w:t>
      </w:r>
      <w:r w:rsidR="00DF6BC0" w:rsidRPr="00B92C9F">
        <w:rPr>
          <w:rFonts w:ascii="Cambria" w:hAnsi="Cambria"/>
          <w:sz w:val="26"/>
          <w:szCs w:val="26"/>
          <w:lang w:val="en-GB"/>
        </w:rPr>
        <w:t xml:space="preserve">Doing Business </w:t>
      </w:r>
      <w:r w:rsidRPr="00B92C9F">
        <w:rPr>
          <w:rFonts w:ascii="Cambria" w:hAnsi="Cambria"/>
          <w:sz w:val="26"/>
          <w:szCs w:val="26"/>
          <w:lang w:val="en-GB"/>
        </w:rPr>
        <w:t xml:space="preserve">Report </w:t>
      </w:r>
      <w:r w:rsidR="00DF6BC0" w:rsidRPr="00B92C9F">
        <w:rPr>
          <w:rFonts w:ascii="Cambria" w:hAnsi="Cambria"/>
          <w:sz w:val="26"/>
          <w:szCs w:val="26"/>
          <w:lang w:val="en-GB"/>
        </w:rPr>
        <w:t xml:space="preserve">Indicator. </w:t>
      </w:r>
    </w:p>
    <w:p w14:paraId="2E7B8240" w14:textId="77777777" w:rsidR="00B92C9F" w:rsidRPr="00B92C9F" w:rsidRDefault="00B92C9F" w:rsidP="00B92C9F">
      <w:pPr>
        <w:pStyle w:val="ListParagraph"/>
        <w:rPr>
          <w:rFonts w:ascii="Cambria" w:hAnsi="Cambria"/>
          <w:i/>
          <w:sz w:val="26"/>
          <w:szCs w:val="26"/>
          <w:lang w:val="en-GB"/>
        </w:rPr>
      </w:pPr>
    </w:p>
    <w:p w14:paraId="23EC9218" w14:textId="77777777" w:rsidR="00B92C9F" w:rsidRPr="00B92C9F" w:rsidRDefault="00403696" w:rsidP="00B92C9F">
      <w:pPr>
        <w:pStyle w:val="ListParagraph"/>
        <w:numPr>
          <w:ilvl w:val="0"/>
          <w:numId w:val="1"/>
        </w:numPr>
        <w:spacing w:after="200" w:line="276" w:lineRule="auto"/>
        <w:jc w:val="both"/>
        <w:rPr>
          <w:rFonts w:ascii="Garamond" w:eastAsia="Times New Roman" w:hAnsi="Garamond" w:cs="Times New Roman"/>
          <w:sz w:val="26"/>
          <w:szCs w:val="26"/>
          <w:lang w:val="en-GB"/>
        </w:rPr>
      </w:pPr>
      <w:r w:rsidRPr="00B92C9F">
        <w:rPr>
          <w:rFonts w:ascii="Cambria" w:hAnsi="Cambria"/>
          <w:i/>
          <w:sz w:val="26"/>
          <w:szCs w:val="26"/>
          <w:lang w:val="en-GB"/>
        </w:rPr>
        <w:t xml:space="preserve">“The Role of small hydro-generation projects </w:t>
      </w:r>
      <w:r w:rsidR="00BF2B8A" w:rsidRPr="00B92C9F">
        <w:rPr>
          <w:rFonts w:ascii="Cambria" w:hAnsi="Cambria"/>
          <w:i/>
          <w:sz w:val="26"/>
          <w:szCs w:val="26"/>
          <w:lang w:val="en-GB"/>
        </w:rPr>
        <w:t>in Energy Market”</w:t>
      </w:r>
      <w:r w:rsidR="00BF2B8A" w:rsidRPr="00B92C9F">
        <w:rPr>
          <w:rFonts w:ascii="Cambria" w:hAnsi="Cambria"/>
          <w:sz w:val="26"/>
          <w:szCs w:val="26"/>
          <w:lang w:val="en-GB"/>
        </w:rPr>
        <w:t xml:space="preserve"> – identification of the main problems in production, transmission and trading of energy, market model.  </w:t>
      </w:r>
    </w:p>
    <w:p w14:paraId="26E1A18D" w14:textId="77777777" w:rsidR="00B92C9F" w:rsidRPr="00B92C9F" w:rsidRDefault="00B92C9F" w:rsidP="00B92C9F">
      <w:pPr>
        <w:pStyle w:val="ListParagraph"/>
        <w:rPr>
          <w:rFonts w:ascii="Cambria" w:eastAsia="MS Mincho" w:hAnsi="Cambria" w:cs="Times New Roman"/>
          <w:sz w:val="26"/>
          <w:szCs w:val="26"/>
          <w:lang w:val="en-GB"/>
        </w:rPr>
      </w:pPr>
    </w:p>
    <w:p w14:paraId="51562DB0" w14:textId="77777777" w:rsidR="00B92C9F" w:rsidRPr="00B92C9F" w:rsidRDefault="009B76F2" w:rsidP="00B92C9F">
      <w:pPr>
        <w:pStyle w:val="ListParagraph"/>
        <w:numPr>
          <w:ilvl w:val="0"/>
          <w:numId w:val="1"/>
        </w:numPr>
        <w:spacing w:after="200" w:line="276" w:lineRule="auto"/>
        <w:jc w:val="both"/>
        <w:rPr>
          <w:rFonts w:ascii="Garamond" w:eastAsia="Times New Roman" w:hAnsi="Garamond" w:cs="Times New Roman"/>
          <w:sz w:val="26"/>
          <w:szCs w:val="26"/>
          <w:lang w:val="en-GB"/>
        </w:rPr>
      </w:pPr>
      <w:r w:rsidRPr="00B92C9F">
        <w:rPr>
          <w:rFonts w:ascii="Cambria" w:eastAsia="MS Mincho" w:hAnsi="Cambria" w:cs="Times New Roman"/>
          <w:sz w:val="26"/>
          <w:szCs w:val="26"/>
          <w:lang w:val="en-GB"/>
        </w:rPr>
        <w:t>“</w:t>
      </w:r>
      <w:r w:rsidRPr="00B92C9F">
        <w:rPr>
          <w:rFonts w:ascii="Cambria" w:eastAsia="MS Mincho" w:hAnsi="Cambria" w:cs="Times New Roman"/>
          <w:i/>
          <w:sz w:val="26"/>
          <w:szCs w:val="26"/>
          <w:lang w:val="en-GB"/>
        </w:rPr>
        <w:t>Implementation of the Legislation on Public Private Partnership and Free Economic Zones”</w:t>
      </w:r>
      <w:r w:rsidRPr="00B92C9F">
        <w:rPr>
          <w:rFonts w:ascii="Cambria" w:eastAsia="MS Mincho" w:hAnsi="Cambria" w:cs="Times New Roman"/>
          <w:sz w:val="26"/>
          <w:szCs w:val="26"/>
          <w:lang w:val="en-GB"/>
        </w:rPr>
        <w:t xml:space="preserve"> – Assessment from business </w:t>
      </w:r>
      <w:r w:rsidR="00706AFF" w:rsidRPr="00B92C9F">
        <w:rPr>
          <w:rFonts w:ascii="Cambria" w:eastAsia="MS Mincho" w:hAnsi="Cambria" w:cs="Times New Roman"/>
          <w:sz w:val="26"/>
          <w:szCs w:val="26"/>
          <w:lang w:val="en-GB"/>
        </w:rPr>
        <w:t xml:space="preserve">perspective. </w:t>
      </w:r>
    </w:p>
    <w:p w14:paraId="5A8BE4E9" w14:textId="77777777" w:rsidR="00B92C9F" w:rsidRPr="00B92C9F" w:rsidRDefault="00B92C9F" w:rsidP="00B92C9F">
      <w:pPr>
        <w:pStyle w:val="ListParagraph"/>
        <w:rPr>
          <w:rFonts w:ascii="Cambria" w:hAnsi="Cambria"/>
          <w:i/>
          <w:sz w:val="26"/>
          <w:szCs w:val="26"/>
          <w:lang w:val="en-GB"/>
        </w:rPr>
      </w:pPr>
    </w:p>
    <w:p w14:paraId="5D032DCC" w14:textId="3A7587DD" w:rsidR="00B92C9F" w:rsidRPr="00B92C9F" w:rsidRDefault="009B76F2" w:rsidP="00B92C9F">
      <w:pPr>
        <w:pStyle w:val="ListParagraph"/>
        <w:numPr>
          <w:ilvl w:val="0"/>
          <w:numId w:val="1"/>
        </w:numPr>
        <w:spacing w:after="200" w:line="276" w:lineRule="auto"/>
        <w:jc w:val="both"/>
        <w:rPr>
          <w:rFonts w:ascii="Garamond" w:eastAsia="Times New Roman" w:hAnsi="Garamond" w:cs="Times New Roman"/>
          <w:sz w:val="26"/>
          <w:szCs w:val="26"/>
          <w:lang w:val="en-GB"/>
        </w:rPr>
      </w:pPr>
      <w:r w:rsidRPr="00B92C9F">
        <w:rPr>
          <w:rFonts w:ascii="Cambria" w:hAnsi="Cambria"/>
          <w:i/>
          <w:sz w:val="26"/>
          <w:szCs w:val="26"/>
          <w:lang w:val="en-GB"/>
        </w:rPr>
        <w:t>“Custom Procedures”-</w:t>
      </w:r>
      <w:r w:rsidRPr="00B92C9F">
        <w:rPr>
          <w:rFonts w:ascii="Cambria" w:hAnsi="Cambria"/>
          <w:sz w:val="26"/>
          <w:szCs w:val="26"/>
          <w:lang w:val="en-GB"/>
        </w:rPr>
        <w:t xml:space="preserve"> Assessment from the business on opportunities of trade facilitation on the view of EU integration</w:t>
      </w:r>
      <w:r w:rsidR="003E0284">
        <w:rPr>
          <w:rFonts w:ascii="Cambria" w:hAnsi="Cambria"/>
          <w:sz w:val="26"/>
          <w:szCs w:val="26"/>
          <w:lang w:val="en-GB"/>
        </w:rPr>
        <w:t xml:space="preserve"> (import/export procedures for meet, references prices, inspection procedures</w:t>
      </w:r>
      <w:proofErr w:type="gramStart"/>
      <w:r w:rsidR="003E0284">
        <w:rPr>
          <w:rFonts w:ascii="Cambria" w:hAnsi="Cambria"/>
          <w:sz w:val="26"/>
          <w:szCs w:val="26"/>
          <w:lang w:val="en-GB"/>
        </w:rPr>
        <w:t xml:space="preserve">) </w:t>
      </w:r>
      <w:r w:rsidRPr="00B92C9F">
        <w:rPr>
          <w:rFonts w:ascii="Cambria" w:hAnsi="Cambria"/>
          <w:sz w:val="26"/>
          <w:szCs w:val="26"/>
          <w:lang w:val="en-GB"/>
        </w:rPr>
        <w:t>.</w:t>
      </w:r>
      <w:proofErr w:type="gramEnd"/>
      <w:r w:rsidRPr="00B92C9F">
        <w:rPr>
          <w:rFonts w:ascii="Cambria" w:hAnsi="Cambria"/>
          <w:sz w:val="26"/>
          <w:szCs w:val="26"/>
          <w:lang w:val="en-GB"/>
        </w:rPr>
        <w:t xml:space="preserve">  </w:t>
      </w:r>
    </w:p>
    <w:p w14:paraId="5E962FB0" w14:textId="77777777" w:rsidR="00B92C9F" w:rsidRPr="00B92C9F" w:rsidRDefault="00B92C9F" w:rsidP="00B92C9F">
      <w:pPr>
        <w:pStyle w:val="ListParagraph"/>
        <w:rPr>
          <w:rFonts w:ascii="Cambria" w:hAnsi="Cambria"/>
          <w:sz w:val="26"/>
          <w:szCs w:val="26"/>
          <w:lang w:val="en-GB"/>
        </w:rPr>
      </w:pPr>
    </w:p>
    <w:p w14:paraId="6D8F143B" w14:textId="5E00C519" w:rsidR="00DF6BC0" w:rsidRPr="00B92C9F" w:rsidRDefault="009B76F2" w:rsidP="00B92C9F">
      <w:pPr>
        <w:pStyle w:val="ListParagraph"/>
        <w:numPr>
          <w:ilvl w:val="0"/>
          <w:numId w:val="1"/>
        </w:numPr>
        <w:spacing w:after="200" w:line="276" w:lineRule="auto"/>
        <w:jc w:val="both"/>
        <w:rPr>
          <w:rFonts w:ascii="Garamond" w:eastAsia="Times New Roman" w:hAnsi="Garamond" w:cs="Times New Roman"/>
          <w:sz w:val="26"/>
          <w:szCs w:val="26"/>
          <w:lang w:val="en-GB"/>
        </w:rPr>
      </w:pPr>
      <w:r w:rsidRPr="00B92C9F">
        <w:rPr>
          <w:rFonts w:ascii="Cambria" w:hAnsi="Cambria"/>
          <w:sz w:val="26"/>
          <w:szCs w:val="26"/>
          <w:lang w:val="en-GB"/>
        </w:rPr>
        <w:t>P</w:t>
      </w:r>
      <w:r w:rsidR="00DF6BC0" w:rsidRPr="00B92C9F">
        <w:rPr>
          <w:rFonts w:ascii="Cambria" w:hAnsi="Cambria"/>
          <w:sz w:val="26"/>
          <w:szCs w:val="26"/>
          <w:lang w:val="en-GB"/>
        </w:rPr>
        <w:t xml:space="preserve">ilot study </w:t>
      </w:r>
      <w:r w:rsidRPr="00B92C9F">
        <w:rPr>
          <w:rFonts w:ascii="Cambria" w:hAnsi="Cambria"/>
          <w:i/>
          <w:sz w:val="26"/>
          <w:szCs w:val="26"/>
          <w:lang w:val="en-GB"/>
        </w:rPr>
        <w:t>“On Intellectual and Industrial Property R</w:t>
      </w:r>
      <w:r w:rsidR="00DF6BC0" w:rsidRPr="00B92C9F">
        <w:rPr>
          <w:rFonts w:ascii="Cambria" w:hAnsi="Cambria"/>
          <w:i/>
          <w:sz w:val="26"/>
          <w:szCs w:val="26"/>
          <w:lang w:val="en-GB"/>
        </w:rPr>
        <w:t>ights</w:t>
      </w:r>
      <w:r w:rsidRPr="00B92C9F">
        <w:rPr>
          <w:rFonts w:ascii="Cambria" w:hAnsi="Cambria"/>
          <w:sz w:val="26"/>
          <w:szCs w:val="26"/>
          <w:lang w:val="en-GB"/>
        </w:rPr>
        <w:t>”</w:t>
      </w:r>
      <w:r w:rsidR="00DF6BC0" w:rsidRPr="00B92C9F">
        <w:rPr>
          <w:rFonts w:ascii="Cambria" w:hAnsi="Cambria"/>
          <w:sz w:val="26"/>
          <w:szCs w:val="26"/>
          <w:lang w:val="en-GB"/>
        </w:rPr>
        <w:t xml:space="preserve">. Asses the current support mechanism and </w:t>
      </w:r>
      <w:r w:rsidRPr="00B92C9F">
        <w:rPr>
          <w:rFonts w:ascii="Cambria" w:hAnsi="Cambria"/>
          <w:sz w:val="26"/>
          <w:szCs w:val="26"/>
          <w:lang w:val="en-GB"/>
        </w:rPr>
        <w:t xml:space="preserve">promotion. </w:t>
      </w:r>
    </w:p>
    <w:p w14:paraId="25081844" w14:textId="77777777" w:rsidR="009B76F2" w:rsidRPr="00B92C9F" w:rsidRDefault="009B76F2" w:rsidP="009B76F2">
      <w:pPr>
        <w:pStyle w:val="ListParagraph"/>
        <w:rPr>
          <w:rFonts w:ascii="Cambria" w:hAnsi="Cambria"/>
          <w:sz w:val="26"/>
          <w:szCs w:val="26"/>
          <w:lang w:val="en-GB"/>
        </w:rPr>
      </w:pPr>
    </w:p>
    <w:p w14:paraId="4297B3DB" w14:textId="77777777" w:rsidR="00DF6BC0" w:rsidRPr="00B92C9F" w:rsidRDefault="009B76F2" w:rsidP="004D7D2C">
      <w:pPr>
        <w:pStyle w:val="ListParagraph"/>
        <w:numPr>
          <w:ilvl w:val="0"/>
          <w:numId w:val="1"/>
        </w:numPr>
        <w:jc w:val="both"/>
        <w:rPr>
          <w:rFonts w:ascii="Cambria" w:hAnsi="Cambria"/>
          <w:sz w:val="26"/>
          <w:szCs w:val="26"/>
          <w:lang w:val="en-GB"/>
        </w:rPr>
      </w:pPr>
      <w:r w:rsidRPr="00B92C9F">
        <w:rPr>
          <w:rFonts w:ascii="Cambria" w:hAnsi="Cambria"/>
          <w:i/>
          <w:sz w:val="26"/>
          <w:szCs w:val="26"/>
          <w:lang w:val="en-GB"/>
        </w:rPr>
        <w:t>“</w:t>
      </w:r>
      <w:r w:rsidR="00DF6BC0" w:rsidRPr="00B92C9F">
        <w:rPr>
          <w:rFonts w:ascii="Cambria" w:hAnsi="Cambria"/>
          <w:i/>
          <w:sz w:val="26"/>
          <w:szCs w:val="26"/>
          <w:lang w:val="en-GB"/>
        </w:rPr>
        <w:t>Assessment of th</w:t>
      </w:r>
      <w:r w:rsidR="00746AAC" w:rsidRPr="00B92C9F">
        <w:rPr>
          <w:rFonts w:ascii="Cambria" w:hAnsi="Cambria"/>
          <w:i/>
          <w:sz w:val="26"/>
          <w:szCs w:val="26"/>
          <w:lang w:val="en-GB"/>
        </w:rPr>
        <w:t>e</w:t>
      </w:r>
      <w:r w:rsidRPr="00B92C9F">
        <w:rPr>
          <w:rFonts w:ascii="Cambria" w:hAnsi="Cambria"/>
          <w:i/>
          <w:sz w:val="26"/>
          <w:szCs w:val="26"/>
          <w:lang w:val="en-GB"/>
        </w:rPr>
        <w:t xml:space="preserve"> Property Registration P</w:t>
      </w:r>
      <w:r w:rsidR="00746AAC" w:rsidRPr="00B92C9F">
        <w:rPr>
          <w:rFonts w:ascii="Cambria" w:hAnsi="Cambria"/>
          <w:i/>
          <w:sz w:val="26"/>
          <w:szCs w:val="26"/>
          <w:lang w:val="en-GB"/>
        </w:rPr>
        <w:t>rocess</w:t>
      </w:r>
      <w:r w:rsidRPr="00B92C9F">
        <w:rPr>
          <w:rFonts w:ascii="Cambria" w:hAnsi="Cambria"/>
          <w:sz w:val="26"/>
          <w:szCs w:val="26"/>
          <w:lang w:val="en-GB"/>
        </w:rPr>
        <w:t>” -</w:t>
      </w:r>
      <w:r w:rsidR="00746AAC" w:rsidRPr="00B92C9F">
        <w:rPr>
          <w:rFonts w:ascii="Cambria" w:hAnsi="Cambria"/>
          <w:sz w:val="26"/>
          <w:szCs w:val="26"/>
          <w:lang w:val="en-GB"/>
        </w:rPr>
        <w:t xml:space="preserve"> digitalisation of property titles</w:t>
      </w:r>
      <w:r w:rsidRPr="00B92C9F">
        <w:rPr>
          <w:rFonts w:ascii="Cambria" w:hAnsi="Cambria"/>
          <w:sz w:val="26"/>
          <w:szCs w:val="26"/>
          <w:lang w:val="en-GB"/>
        </w:rPr>
        <w:t xml:space="preserve"> register</w:t>
      </w:r>
      <w:r w:rsidR="00746AAC" w:rsidRPr="00B92C9F">
        <w:rPr>
          <w:rFonts w:ascii="Cambria" w:hAnsi="Cambria"/>
          <w:sz w:val="26"/>
          <w:szCs w:val="26"/>
          <w:lang w:val="en-GB"/>
        </w:rPr>
        <w:t>, updating of data, and services</w:t>
      </w:r>
      <w:r w:rsidRPr="00B92C9F">
        <w:rPr>
          <w:rFonts w:ascii="Cambria" w:hAnsi="Cambria"/>
          <w:sz w:val="26"/>
          <w:szCs w:val="26"/>
          <w:lang w:val="en-GB"/>
        </w:rPr>
        <w:t xml:space="preserve"> provided</w:t>
      </w:r>
      <w:r w:rsidR="00746AAC" w:rsidRPr="00B92C9F">
        <w:rPr>
          <w:rFonts w:ascii="Cambria" w:hAnsi="Cambria"/>
          <w:sz w:val="26"/>
          <w:szCs w:val="26"/>
          <w:lang w:val="en-GB"/>
        </w:rPr>
        <w:t xml:space="preserve"> to individual</w:t>
      </w:r>
      <w:r w:rsidRPr="00B92C9F">
        <w:rPr>
          <w:rFonts w:ascii="Cambria" w:hAnsi="Cambria"/>
          <w:sz w:val="26"/>
          <w:szCs w:val="26"/>
          <w:lang w:val="en-GB"/>
        </w:rPr>
        <w:t>s</w:t>
      </w:r>
      <w:r w:rsidR="00746AAC" w:rsidRPr="00B92C9F">
        <w:rPr>
          <w:rFonts w:ascii="Cambria" w:hAnsi="Cambria"/>
          <w:sz w:val="26"/>
          <w:szCs w:val="26"/>
          <w:lang w:val="en-GB"/>
        </w:rPr>
        <w:t xml:space="preserve"> and business</w:t>
      </w:r>
      <w:r w:rsidRPr="00B92C9F">
        <w:rPr>
          <w:rFonts w:ascii="Cambria" w:hAnsi="Cambria"/>
          <w:sz w:val="26"/>
          <w:szCs w:val="26"/>
          <w:lang w:val="en-GB"/>
        </w:rPr>
        <w:t>es</w:t>
      </w:r>
      <w:r w:rsidR="00746AAC" w:rsidRPr="00B92C9F">
        <w:rPr>
          <w:rFonts w:ascii="Cambria" w:hAnsi="Cambria"/>
          <w:sz w:val="26"/>
          <w:szCs w:val="26"/>
          <w:lang w:val="en-GB"/>
        </w:rPr>
        <w:t xml:space="preserve">. </w:t>
      </w:r>
    </w:p>
    <w:p w14:paraId="50DBB984" w14:textId="77777777" w:rsidR="00C86B28" w:rsidRPr="00B92C9F" w:rsidRDefault="00C86B28" w:rsidP="00C86B28">
      <w:pPr>
        <w:pStyle w:val="ListParagraph"/>
        <w:rPr>
          <w:rFonts w:ascii="Cambria" w:hAnsi="Cambria"/>
          <w:sz w:val="26"/>
          <w:szCs w:val="26"/>
          <w:lang w:val="en-GB"/>
        </w:rPr>
      </w:pPr>
    </w:p>
    <w:p w14:paraId="1868D871" w14:textId="1D6EBF90" w:rsidR="00C86B28" w:rsidRPr="00B92C9F" w:rsidRDefault="00C86B28" w:rsidP="00403696">
      <w:pPr>
        <w:pStyle w:val="ListParagraph"/>
        <w:numPr>
          <w:ilvl w:val="0"/>
          <w:numId w:val="1"/>
        </w:numPr>
        <w:jc w:val="both"/>
        <w:rPr>
          <w:rFonts w:ascii="Cambria" w:hAnsi="Cambria"/>
          <w:sz w:val="26"/>
          <w:szCs w:val="26"/>
          <w:lang w:val="en-GB"/>
        </w:rPr>
      </w:pPr>
      <w:r w:rsidRPr="00B92C9F">
        <w:rPr>
          <w:rFonts w:ascii="Cambria" w:hAnsi="Cambria"/>
          <w:sz w:val="26"/>
          <w:szCs w:val="26"/>
          <w:lang w:val="en-GB"/>
        </w:rPr>
        <w:t xml:space="preserve">Conduct an analyses of the current Albanian workforce skill </w:t>
      </w:r>
      <w:r w:rsidR="00403696" w:rsidRPr="00B92C9F">
        <w:rPr>
          <w:rFonts w:ascii="Cambria" w:hAnsi="Cambria"/>
          <w:sz w:val="26"/>
          <w:szCs w:val="26"/>
          <w:lang w:val="en-GB"/>
        </w:rPr>
        <w:t xml:space="preserve">and lack of market –oriented skills </w:t>
      </w:r>
      <w:r w:rsidR="00C40622" w:rsidRPr="00B92C9F">
        <w:rPr>
          <w:rFonts w:ascii="Cambria" w:hAnsi="Cambria"/>
          <w:sz w:val="26"/>
          <w:szCs w:val="26"/>
          <w:lang w:val="en-GB"/>
        </w:rPr>
        <w:t xml:space="preserve">towards an attractive </w:t>
      </w:r>
      <w:r w:rsidRPr="00B92C9F">
        <w:rPr>
          <w:rFonts w:ascii="Cambria" w:hAnsi="Cambria"/>
          <w:sz w:val="26"/>
          <w:szCs w:val="26"/>
          <w:lang w:val="en-GB"/>
        </w:rPr>
        <w:t>investment climate</w:t>
      </w:r>
      <w:r w:rsidR="00403696" w:rsidRPr="00B92C9F">
        <w:rPr>
          <w:rFonts w:ascii="Cambria" w:hAnsi="Cambria"/>
          <w:sz w:val="26"/>
          <w:szCs w:val="26"/>
          <w:lang w:val="en-GB"/>
        </w:rPr>
        <w:t>.</w:t>
      </w:r>
    </w:p>
    <w:p w14:paraId="09443894" w14:textId="77777777" w:rsidR="00C86B28" w:rsidRPr="00B92C9F" w:rsidRDefault="00C86B28" w:rsidP="00C86B28">
      <w:pPr>
        <w:pStyle w:val="ListParagraph"/>
        <w:rPr>
          <w:rFonts w:ascii="Cambria" w:hAnsi="Cambria"/>
          <w:sz w:val="26"/>
          <w:szCs w:val="26"/>
          <w:highlight w:val="yellow"/>
          <w:lang w:val="en-GB"/>
        </w:rPr>
      </w:pPr>
    </w:p>
    <w:p w14:paraId="35EBA2E2" w14:textId="77777777" w:rsidR="00DF6BC0" w:rsidRPr="00B92C9F" w:rsidRDefault="00DF6BC0" w:rsidP="00DF6BC0">
      <w:pPr>
        <w:jc w:val="both"/>
        <w:rPr>
          <w:rFonts w:ascii="Cambria" w:hAnsi="Cambria"/>
          <w:sz w:val="26"/>
          <w:szCs w:val="26"/>
          <w:highlight w:val="yellow"/>
          <w:lang w:val="en-GB"/>
        </w:rPr>
      </w:pPr>
    </w:p>
    <w:p w14:paraId="2BD47578" w14:textId="77777777" w:rsidR="00D318E0" w:rsidRPr="00B92C9F" w:rsidRDefault="00D318E0" w:rsidP="00BE7F09">
      <w:pPr>
        <w:pStyle w:val="ListParagraph"/>
        <w:rPr>
          <w:rFonts w:ascii="Cambria" w:hAnsi="Cambria"/>
          <w:sz w:val="26"/>
          <w:szCs w:val="26"/>
          <w:lang w:val="en-GB"/>
        </w:rPr>
      </w:pPr>
    </w:p>
    <w:p w14:paraId="10AB4D5F" w14:textId="77777777" w:rsidR="003864E1" w:rsidRPr="00B92C9F" w:rsidRDefault="003864E1" w:rsidP="00DF6BC0">
      <w:pPr>
        <w:rPr>
          <w:rFonts w:ascii="Cambria" w:hAnsi="Cambria"/>
          <w:sz w:val="26"/>
          <w:szCs w:val="26"/>
          <w:lang w:val="en-GB"/>
        </w:rPr>
      </w:pPr>
    </w:p>
    <w:p w14:paraId="16C3E1A6" w14:textId="77777777" w:rsidR="003864E1" w:rsidRPr="00B92C9F" w:rsidRDefault="003864E1" w:rsidP="00CB1690">
      <w:pPr>
        <w:spacing w:after="0" w:line="240" w:lineRule="auto"/>
        <w:jc w:val="both"/>
        <w:rPr>
          <w:sz w:val="26"/>
          <w:szCs w:val="26"/>
          <w:lang w:val="en-GB"/>
        </w:rPr>
      </w:pPr>
    </w:p>
    <w:p w14:paraId="73B45041" w14:textId="77777777" w:rsidR="00CB1690" w:rsidRPr="00B92C9F" w:rsidRDefault="00CB1690" w:rsidP="00CB1690">
      <w:pPr>
        <w:pStyle w:val="ListParagraph"/>
        <w:rPr>
          <w:rFonts w:ascii="Cambria" w:eastAsia="Calibri" w:hAnsi="Cambria" w:cs="Times New Roman"/>
          <w:sz w:val="26"/>
          <w:szCs w:val="26"/>
          <w:lang w:val="en-GB"/>
        </w:rPr>
      </w:pPr>
    </w:p>
    <w:p w14:paraId="6777BB3B" w14:textId="77777777" w:rsidR="00CB1690" w:rsidRPr="00B92C9F" w:rsidRDefault="00CB1690" w:rsidP="00CB1690">
      <w:pPr>
        <w:pStyle w:val="ListParagraph"/>
        <w:spacing w:after="0" w:line="240" w:lineRule="auto"/>
        <w:jc w:val="both"/>
        <w:rPr>
          <w:rFonts w:ascii="Cambria" w:eastAsia="Calibri" w:hAnsi="Cambria" w:cs="Times New Roman"/>
          <w:sz w:val="26"/>
          <w:szCs w:val="26"/>
          <w:lang w:val="en-GB"/>
        </w:rPr>
      </w:pPr>
    </w:p>
    <w:p w14:paraId="7756BCBE" w14:textId="77777777" w:rsidR="0070426F" w:rsidRPr="00B92C9F" w:rsidRDefault="0070426F" w:rsidP="00CB1690">
      <w:pPr>
        <w:spacing w:after="0" w:line="240" w:lineRule="auto"/>
        <w:jc w:val="both"/>
        <w:rPr>
          <w:rFonts w:ascii="Cambria" w:eastAsia="Calibri" w:hAnsi="Cambria" w:cs="Times New Roman"/>
          <w:sz w:val="26"/>
          <w:szCs w:val="26"/>
          <w:lang w:val="en-GB"/>
        </w:rPr>
      </w:pPr>
    </w:p>
    <w:p w14:paraId="5593BDF5" w14:textId="77777777" w:rsidR="005917EA" w:rsidRPr="00B92C9F" w:rsidRDefault="005917EA" w:rsidP="00CB1690">
      <w:pPr>
        <w:pStyle w:val="ListParagraph"/>
        <w:rPr>
          <w:rFonts w:ascii="Cambria" w:hAnsi="Cambria"/>
          <w:sz w:val="26"/>
          <w:szCs w:val="26"/>
          <w:lang w:val="en-GB"/>
        </w:rPr>
      </w:pPr>
    </w:p>
    <w:p w14:paraId="1FEB4070" w14:textId="77777777" w:rsidR="001D2A26" w:rsidRPr="00B92C9F" w:rsidRDefault="001D2A26" w:rsidP="001D2A26">
      <w:pPr>
        <w:spacing w:after="0" w:line="240" w:lineRule="auto"/>
        <w:jc w:val="both"/>
        <w:rPr>
          <w:rFonts w:ascii="Cambria" w:hAnsi="Cambria"/>
          <w:sz w:val="26"/>
          <w:szCs w:val="26"/>
          <w:lang w:val="en-GB"/>
        </w:rPr>
      </w:pPr>
    </w:p>
    <w:p w14:paraId="1F13D9C3" w14:textId="77777777" w:rsidR="009B3A9A" w:rsidRPr="00B92C9F" w:rsidRDefault="009B3A9A" w:rsidP="009B3A9A">
      <w:pPr>
        <w:pStyle w:val="ListParagraph"/>
        <w:spacing w:after="0" w:line="240" w:lineRule="auto"/>
        <w:jc w:val="both"/>
        <w:rPr>
          <w:rFonts w:ascii="Cambria" w:hAnsi="Cambria"/>
          <w:sz w:val="26"/>
          <w:szCs w:val="26"/>
          <w:lang w:val="en-GB"/>
        </w:rPr>
      </w:pPr>
    </w:p>
    <w:p w14:paraId="5795D5D8" w14:textId="77777777" w:rsidR="00D318E0" w:rsidRPr="00B92C9F" w:rsidRDefault="00D318E0" w:rsidP="00D318E0">
      <w:pPr>
        <w:spacing w:after="0" w:line="240" w:lineRule="auto"/>
        <w:jc w:val="both"/>
        <w:rPr>
          <w:rFonts w:ascii="Cambria" w:hAnsi="Cambria"/>
          <w:sz w:val="26"/>
          <w:szCs w:val="26"/>
          <w:lang w:val="en-GB"/>
        </w:rPr>
      </w:pPr>
    </w:p>
    <w:p w14:paraId="2A39AEAA" w14:textId="77777777" w:rsidR="00CB1690" w:rsidRPr="00B92C9F" w:rsidRDefault="00CB1690" w:rsidP="009B3A9A">
      <w:pPr>
        <w:pStyle w:val="ListParagraph"/>
        <w:spacing w:after="0" w:line="240" w:lineRule="auto"/>
        <w:jc w:val="both"/>
        <w:rPr>
          <w:rFonts w:ascii="Cambria" w:hAnsi="Cambria"/>
          <w:sz w:val="26"/>
          <w:szCs w:val="26"/>
          <w:lang w:val="en-GB"/>
        </w:rPr>
      </w:pPr>
    </w:p>
    <w:p w14:paraId="01EE7884" w14:textId="77777777" w:rsidR="00BD2019" w:rsidRPr="00B92C9F" w:rsidRDefault="00BD2019" w:rsidP="00BD2019">
      <w:pPr>
        <w:pStyle w:val="ListParagraph"/>
        <w:rPr>
          <w:rFonts w:ascii="Cambria" w:hAnsi="Cambria"/>
          <w:sz w:val="26"/>
          <w:szCs w:val="26"/>
          <w:lang w:val="en-GB"/>
        </w:rPr>
      </w:pPr>
    </w:p>
    <w:p w14:paraId="349221BE" w14:textId="77777777" w:rsidR="00DF6BC0" w:rsidRPr="00B92C9F" w:rsidRDefault="00DF6BC0" w:rsidP="00746AAC">
      <w:pPr>
        <w:pStyle w:val="ListParagraph"/>
        <w:spacing w:after="0" w:line="240" w:lineRule="auto"/>
        <w:jc w:val="both"/>
        <w:rPr>
          <w:rFonts w:ascii="Cambria" w:hAnsi="Cambria"/>
          <w:sz w:val="26"/>
          <w:szCs w:val="26"/>
          <w:lang w:val="en-GB"/>
        </w:rPr>
      </w:pPr>
    </w:p>
    <w:sectPr w:rsidR="00DF6BC0" w:rsidRPr="00B92C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5AB8B" w14:textId="77777777" w:rsidR="00E96A45" w:rsidRDefault="00E96A45" w:rsidP="00D903C1">
      <w:pPr>
        <w:spacing w:after="0" w:line="240" w:lineRule="auto"/>
      </w:pPr>
      <w:r>
        <w:separator/>
      </w:r>
    </w:p>
  </w:endnote>
  <w:endnote w:type="continuationSeparator" w:id="0">
    <w:p w14:paraId="198581B8" w14:textId="77777777" w:rsidR="00E96A45" w:rsidRDefault="00E96A45" w:rsidP="00D90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403F6" w14:textId="77777777" w:rsidR="0096036C" w:rsidRDefault="009603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BDF5B" w14:textId="1035F530" w:rsidR="00C236F2" w:rsidRDefault="00C236F2">
    <w:pPr>
      <w:pStyle w:val="Footer"/>
    </w:pPr>
  </w:p>
  <w:p w14:paraId="5F34818B" w14:textId="010BEB2A" w:rsidR="00C236F2" w:rsidRDefault="0096036C" w:rsidP="00C236F2">
    <w:pPr>
      <w:pStyle w:val="Footer"/>
    </w:pPr>
    <w:r w:rsidRPr="00C236F2">
      <w:rPr>
        <w:noProof/>
        <w:sz w:val="20"/>
        <w:lang w:val="en-US"/>
      </w:rPr>
      <w:drawing>
        <wp:anchor distT="0" distB="0" distL="114300" distR="114300" simplePos="0" relativeHeight="251659264" behindDoc="0" locked="0" layoutInCell="1" allowOverlap="1" wp14:anchorId="0A476EC5" wp14:editId="33C0C7F3">
          <wp:simplePos x="0" y="0"/>
          <wp:positionH relativeFrom="column">
            <wp:posOffset>4695825</wp:posOffset>
          </wp:positionH>
          <wp:positionV relativeFrom="paragraph">
            <wp:posOffset>7620</wp:posOffset>
          </wp:positionV>
          <wp:extent cx="1533525" cy="642620"/>
          <wp:effectExtent l="0" t="0" r="9525" b="0"/>
          <wp:wrapThrough wrapText="bothSides">
            <wp:wrapPolygon edited="0">
              <wp:start x="1610" y="2561"/>
              <wp:lineTo x="537" y="8324"/>
              <wp:lineTo x="268" y="10885"/>
              <wp:lineTo x="1610" y="17929"/>
              <wp:lineTo x="4025" y="17929"/>
              <wp:lineTo x="21198" y="16008"/>
              <wp:lineTo x="21466" y="5763"/>
              <wp:lineTo x="19051" y="4482"/>
              <wp:lineTo x="3757" y="2561"/>
              <wp:lineTo x="1610" y="2561"/>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BRD logo long BLUE (E)_cr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42620"/>
                  </a:xfrm>
                  <a:prstGeom prst="rect">
                    <a:avLst/>
                  </a:prstGeom>
                </pic:spPr>
              </pic:pic>
            </a:graphicData>
          </a:graphic>
          <wp14:sizeRelH relativeFrom="page">
            <wp14:pctWidth>0</wp14:pctWidth>
          </wp14:sizeRelH>
          <wp14:sizeRelV relativeFrom="page">
            <wp14:pctHeight>0</wp14:pctHeight>
          </wp14:sizeRelV>
        </wp:anchor>
      </w:drawing>
    </w:r>
    <w:r w:rsidR="00C236F2" w:rsidRPr="00C236F2">
      <w:rPr>
        <w:noProof/>
        <w:sz w:val="20"/>
        <w:lang w:val="en-US"/>
      </w:rPr>
      <w:drawing>
        <wp:anchor distT="0" distB="0" distL="114300" distR="114300" simplePos="0" relativeHeight="251660288" behindDoc="0" locked="0" layoutInCell="1" allowOverlap="1" wp14:anchorId="1FB058F4" wp14:editId="4B51469B">
          <wp:simplePos x="0" y="0"/>
          <wp:positionH relativeFrom="margin">
            <wp:align>left</wp:align>
          </wp:positionH>
          <wp:positionV relativeFrom="paragraph">
            <wp:posOffset>-191195</wp:posOffset>
          </wp:positionV>
          <wp:extent cx="1016635" cy="749935"/>
          <wp:effectExtent l="0" t="0" r="0" b="0"/>
          <wp:wrapThrough wrapText="bothSides">
            <wp:wrapPolygon edited="0">
              <wp:start x="0" y="0"/>
              <wp:lineTo x="0" y="20850"/>
              <wp:lineTo x="21047" y="20850"/>
              <wp:lineTo x="2104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f the Ministry of Economy.JPG"/>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1016635" cy="749935"/>
                  </a:xfrm>
                  <a:prstGeom prst="rect">
                    <a:avLst/>
                  </a:prstGeom>
                </pic:spPr>
              </pic:pic>
            </a:graphicData>
          </a:graphic>
          <wp14:sizeRelH relativeFrom="page">
            <wp14:pctWidth>0</wp14:pctWidth>
          </wp14:sizeRelH>
          <wp14:sizeRelV relativeFrom="page">
            <wp14:pctHeight>0</wp14:pctHeight>
          </wp14:sizeRelV>
        </wp:anchor>
      </w:drawing>
    </w:r>
    <w:r w:rsidR="00C236F2" w:rsidRPr="00C236F2">
      <w:rPr>
        <w:sz w:val="20"/>
      </w:rPr>
      <w:t>With the support of the Albanian Ministry of Economy, Tourism, Trade and Entrepreneurship and the European Bank for Reconstruction and Development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8C7B0" w14:textId="77777777" w:rsidR="0096036C" w:rsidRDefault="009603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F9A1B" w14:textId="77777777" w:rsidR="00E96A45" w:rsidRDefault="00E96A45" w:rsidP="00D903C1">
      <w:pPr>
        <w:spacing w:after="0" w:line="240" w:lineRule="auto"/>
      </w:pPr>
      <w:r>
        <w:separator/>
      </w:r>
    </w:p>
  </w:footnote>
  <w:footnote w:type="continuationSeparator" w:id="0">
    <w:p w14:paraId="4A4C9B34" w14:textId="77777777" w:rsidR="00E96A45" w:rsidRDefault="00E96A45" w:rsidP="00D903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D73AD" w14:textId="77777777" w:rsidR="0096036C" w:rsidRDefault="009603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EA16C" w14:textId="77777777" w:rsidR="00D903C1" w:rsidRPr="00D903C1" w:rsidRDefault="00C236F2">
    <w:pPr>
      <w:pStyle w:val="Header"/>
      <w:rPr>
        <w:rFonts w:ascii="Cambria" w:hAnsi="Cambria"/>
        <w:lang w:val="en-US"/>
      </w:rPr>
    </w:pPr>
    <w:r>
      <w:rPr>
        <w:rFonts w:ascii="Cambria" w:hAnsi="Cambria"/>
        <w:noProof/>
        <w:lang w:val="en-US"/>
      </w:rPr>
      <w:drawing>
        <wp:anchor distT="0" distB="0" distL="114300" distR="114300" simplePos="0" relativeHeight="251658240" behindDoc="0" locked="0" layoutInCell="1" allowOverlap="1" wp14:anchorId="31404FA1" wp14:editId="301264C3">
          <wp:simplePos x="0" y="0"/>
          <wp:positionH relativeFrom="page">
            <wp:posOffset>5473065</wp:posOffset>
          </wp:positionH>
          <wp:positionV relativeFrom="paragraph">
            <wp:posOffset>-304165</wp:posOffset>
          </wp:positionV>
          <wp:extent cx="2204085" cy="793115"/>
          <wp:effectExtent l="0" t="0" r="0" b="0"/>
          <wp:wrapThrough wrapText="bothSides">
            <wp:wrapPolygon edited="0">
              <wp:start x="6347" y="2075"/>
              <wp:lineTo x="1120" y="3113"/>
              <wp:lineTo x="747" y="3632"/>
              <wp:lineTo x="933" y="18677"/>
              <wp:lineTo x="1680" y="19715"/>
              <wp:lineTo x="10828" y="19715"/>
              <wp:lineTo x="20536" y="18677"/>
              <wp:lineTo x="20723" y="16083"/>
              <wp:lineTo x="13442" y="11414"/>
              <wp:lineTo x="15869" y="10376"/>
              <wp:lineTo x="15122" y="4151"/>
              <wp:lineTo x="7281" y="2075"/>
              <wp:lineTo x="6347" y="2075"/>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inale_smaller.png"/>
                  <pic:cNvPicPr/>
                </pic:nvPicPr>
                <pic:blipFill>
                  <a:blip r:embed="rId1">
                    <a:extLst>
                      <a:ext uri="{28A0092B-C50C-407E-A947-70E740481C1C}">
                        <a14:useLocalDpi xmlns:a14="http://schemas.microsoft.com/office/drawing/2010/main" val="0"/>
                      </a:ext>
                    </a:extLst>
                  </a:blip>
                  <a:stretch>
                    <a:fillRect/>
                  </a:stretch>
                </pic:blipFill>
                <pic:spPr>
                  <a:xfrm>
                    <a:off x="0" y="0"/>
                    <a:ext cx="2204085" cy="793115"/>
                  </a:xfrm>
                  <a:prstGeom prst="rect">
                    <a:avLst/>
                  </a:prstGeom>
                </pic:spPr>
              </pic:pic>
            </a:graphicData>
          </a:graphic>
          <wp14:sizeRelH relativeFrom="page">
            <wp14:pctWidth>0</wp14:pctWidth>
          </wp14:sizeRelH>
          <wp14:sizeRelV relativeFrom="page">
            <wp14:pctHeight>0</wp14:pctHeight>
          </wp14:sizeRelV>
        </wp:anchor>
      </w:drawing>
    </w:r>
    <w:r w:rsidR="00D903C1" w:rsidRPr="00D903C1">
      <w:rPr>
        <w:rFonts w:ascii="Cambria" w:hAnsi="Cambria"/>
        <w:lang w:val="en-US"/>
      </w:rPr>
      <w:t>Secretariat to Albania Investment Council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0D80A" w14:textId="77777777" w:rsidR="0096036C" w:rsidRDefault="009603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71E7"/>
    <w:multiLevelType w:val="hybridMultilevel"/>
    <w:tmpl w:val="D8B42920"/>
    <w:lvl w:ilvl="0" w:tplc="250ED7DE">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3DF2BFB"/>
    <w:multiLevelType w:val="hybridMultilevel"/>
    <w:tmpl w:val="0FA0B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A7019"/>
    <w:multiLevelType w:val="hybridMultilevel"/>
    <w:tmpl w:val="655C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E163D"/>
    <w:multiLevelType w:val="hybridMultilevel"/>
    <w:tmpl w:val="AEE05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C00A5"/>
    <w:multiLevelType w:val="hybridMultilevel"/>
    <w:tmpl w:val="5EF8D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A865C9"/>
    <w:multiLevelType w:val="hybridMultilevel"/>
    <w:tmpl w:val="5EF8D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112A02"/>
    <w:multiLevelType w:val="hybridMultilevel"/>
    <w:tmpl w:val="B026458C"/>
    <w:lvl w:ilvl="0" w:tplc="250ED7DE">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B394531"/>
    <w:multiLevelType w:val="hybridMultilevel"/>
    <w:tmpl w:val="5EF8D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F23D7"/>
    <w:multiLevelType w:val="hybridMultilevel"/>
    <w:tmpl w:val="4E46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D97EF1"/>
    <w:multiLevelType w:val="hybridMultilevel"/>
    <w:tmpl w:val="7B22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42F45"/>
    <w:multiLevelType w:val="multilevel"/>
    <w:tmpl w:val="19D2E41A"/>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A1A6FAD"/>
    <w:multiLevelType w:val="hybridMultilevel"/>
    <w:tmpl w:val="1A1AC3E8"/>
    <w:lvl w:ilvl="0" w:tplc="0409000F">
      <w:start w:val="1"/>
      <w:numFmt w:val="decimal"/>
      <w:lvlText w:val="%1."/>
      <w:lvlJc w:val="left"/>
      <w:pPr>
        <w:ind w:left="189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993E8C"/>
    <w:multiLevelType w:val="hybridMultilevel"/>
    <w:tmpl w:val="7728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E615C7"/>
    <w:multiLevelType w:val="hybridMultilevel"/>
    <w:tmpl w:val="02EEE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843968"/>
    <w:multiLevelType w:val="hybridMultilevel"/>
    <w:tmpl w:val="CC3A5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886046"/>
    <w:multiLevelType w:val="hybridMultilevel"/>
    <w:tmpl w:val="2F3EC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11"/>
  </w:num>
  <w:num w:numId="4">
    <w:abstractNumId w:val="14"/>
  </w:num>
  <w:num w:numId="5">
    <w:abstractNumId w:val="9"/>
  </w:num>
  <w:num w:numId="6">
    <w:abstractNumId w:val="12"/>
  </w:num>
  <w:num w:numId="7">
    <w:abstractNumId w:val="8"/>
  </w:num>
  <w:num w:numId="8">
    <w:abstractNumId w:val="2"/>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0"/>
  </w:num>
  <w:num w:numId="14">
    <w:abstractNumId w:val="4"/>
  </w:num>
  <w:num w:numId="15">
    <w:abstractNumId w:val="5"/>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F01"/>
    <w:rsid w:val="00002950"/>
    <w:rsid w:val="00090333"/>
    <w:rsid w:val="000B7DE3"/>
    <w:rsid w:val="00100B9A"/>
    <w:rsid w:val="001078BE"/>
    <w:rsid w:val="001201AA"/>
    <w:rsid w:val="00131E0F"/>
    <w:rsid w:val="001412C6"/>
    <w:rsid w:val="00193368"/>
    <w:rsid w:val="001D2A26"/>
    <w:rsid w:val="001E5F1A"/>
    <w:rsid w:val="00234295"/>
    <w:rsid w:val="002811DB"/>
    <w:rsid w:val="002C176B"/>
    <w:rsid w:val="002C35F1"/>
    <w:rsid w:val="002D07F5"/>
    <w:rsid w:val="003864E1"/>
    <w:rsid w:val="003C0E12"/>
    <w:rsid w:val="003E0284"/>
    <w:rsid w:val="00403696"/>
    <w:rsid w:val="00432FF6"/>
    <w:rsid w:val="004653CF"/>
    <w:rsid w:val="004A7E4F"/>
    <w:rsid w:val="004D7CF1"/>
    <w:rsid w:val="00561780"/>
    <w:rsid w:val="00563A84"/>
    <w:rsid w:val="00585E16"/>
    <w:rsid w:val="005917EA"/>
    <w:rsid w:val="005A36AB"/>
    <w:rsid w:val="005B0B82"/>
    <w:rsid w:val="0060117F"/>
    <w:rsid w:val="006374BE"/>
    <w:rsid w:val="006413A5"/>
    <w:rsid w:val="00646EE3"/>
    <w:rsid w:val="00675861"/>
    <w:rsid w:val="006A5D89"/>
    <w:rsid w:val="006B11CD"/>
    <w:rsid w:val="006C1869"/>
    <w:rsid w:val="006D6A63"/>
    <w:rsid w:val="006F2A16"/>
    <w:rsid w:val="0070426F"/>
    <w:rsid w:val="00706AFF"/>
    <w:rsid w:val="007172B9"/>
    <w:rsid w:val="007216C3"/>
    <w:rsid w:val="00730A9D"/>
    <w:rsid w:val="00735151"/>
    <w:rsid w:val="00746AAC"/>
    <w:rsid w:val="007930ED"/>
    <w:rsid w:val="007C47F4"/>
    <w:rsid w:val="007E7190"/>
    <w:rsid w:val="00854E68"/>
    <w:rsid w:val="008C4F01"/>
    <w:rsid w:val="009359A8"/>
    <w:rsid w:val="00941357"/>
    <w:rsid w:val="00945DE2"/>
    <w:rsid w:val="0095243F"/>
    <w:rsid w:val="0096036C"/>
    <w:rsid w:val="00970A69"/>
    <w:rsid w:val="009A3D8B"/>
    <w:rsid w:val="009B3A9A"/>
    <w:rsid w:val="009B76F2"/>
    <w:rsid w:val="009B79DC"/>
    <w:rsid w:val="00A02681"/>
    <w:rsid w:val="00A04C6F"/>
    <w:rsid w:val="00A12BB8"/>
    <w:rsid w:val="00A82C8B"/>
    <w:rsid w:val="00AB2BF2"/>
    <w:rsid w:val="00B614F0"/>
    <w:rsid w:val="00B92C9F"/>
    <w:rsid w:val="00B97DAA"/>
    <w:rsid w:val="00BA79C8"/>
    <w:rsid w:val="00BD2019"/>
    <w:rsid w:val="00BE3896"/>
    <w:rsid w:val="00BE7F09"/>
    <w:rsid w:val="00BF2B8A"/>
    <w:rsid w:val="00C14CE4"/>
    <w:rsid w:val="00C236F2"/>
    <w:rsid w:val="00C238E5"/>
    <w:rsid w:val="00C40622"/>
    <w:rsid w:val="00C86B28"/>
    <w:rsid w:val="00C90367"/>
    <w:rsid w:val="00CA318C"/>
    <w:rsid w:val="00CB1690"/>
    <w:rsid w:val="00CD1591"/>
    <w:rsid w:val="00CE73E9"/>
    <w:rsid w:val="00D03D82"/>
    <w:rsid w:val="00D318E0"/>
    <w:rsid w:val="00D31A08"/>
    <w:rsid w:val="00D4451F"/>
    <w:rsid w:val="00D71135"/>
    <w:rsid w:val="00D76D60"/>
    <w:rsid w:val="00D903C1"/>
    <w:rsid w:val="00DB7CA1"/>
    <w:rsid w:val="00DC10A8"/>
    <w:rsid w:val="00DC4E43"/>
    <w:rsid w:val="00DD3151"/>
    <w:rsid w:val="00DE7F09"/>
    <w:rsid w:val="00DF6BC0"/>
    <w:rsid w:val="00E01709"/>
    <w:rsid w:val="00E1250D"/>
    <w:rsid w:val="00E259BA"/>
    <w:rsid w:val="00E644FE"/>
    <w:rsid w:val="00E65E2A"/>
    <w:rsid w:val="00E71832"/>
    <w:rsid w:val="00E96A45"/>
    <w:rsid w:val="00EB14E7"/>
    <w:rsid w:val="00EB152A"/>
    <w:rsid w:val="00EC540E"/>
    <w:rsid w:val="00EF01E7"/>
    <w:rsid w:val="00EF33AD"/>
    <w:rsid w:val="00F2342F"/>
    <w:rsid w:val="00F447B4"/>
    <w:rsid w:val="00F55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C3CD9"/>
  <w15:chartTrackingRefBased/>
  <w15:docId w15:val="{268E5581-93E3-4CB2-8D27-DD260C7D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F01"/>
    <w:pPr>
      <w:ind w:left="720"/>
      <w:contextualSpacing/>
    </w:pPr>
  </w:style>
  <w:style w:type="paragraph" w:styleId="Header">
    <w:name w:val="header"/>
    <w:basedOn w:val="Normal"/>
    <w:link w:val="HeaderChar"/>
    <w:uiPriority w:val="99"/>
    <w:unhideWhenUsed/>
    <w:rsid w:val="00D90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3C1"/>
    <w:rPr>
      <w:lang w:val="sq-AL"/>
    </w:rPr>
  </w:style>
  <w:style w:type="paragraph" w:styleId="Footer">
    <w:name w:val="footer"/>
    <w:basedOn w:val="Normal"/>
    <w:link w:val="FooterChar"/>
    <w:uiPriority w:val="99"/>
    <w:unhideWhenUsed/>
    <w:rsid w:val="00D90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3C1"/>
    <w:rPr>
      <w:lang w:val="sq-AL"/>
    </w:rPr>
  </w:style>
  <w:style w:type="paragraph" w:styleId="PlainText">
    <w:name w:val="Plain Text"/>
    <w:basedOn w:val="Normal"/>
    <w:link w:val="PlainTextChar"/>
    <w:uiPriority w:val="99"/>
    <w:unhideWhenUsed/>
    <w:rsid w:val="00561780"/>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561780"/>
    <w:rPr>
      <w:rFonts w:ascii="Calibri" w:hAnsi="Calibri"/>
      <w:szCs w:val="21"/>
    </w:rPr>
  </w:style>
  <w:style w:type="paragraph" w:customStyle="1" w:styleId="ListParagraph1">
    <w:name w:val="List Paragraph1"/>
    <w:basedOn w:val="Normal"/>
    <w:uiPriority w:val="34"/>
    <w:qFormat/>
    <w:rsid w:val="00D03D82"/>
    <w:pPr>
      <w:spacing w:after="0" w:line="240" w:lineRule="auto"/>
      <w:ind w:left="720"/>
    </w:pPr>
    <w:rPr>
      <w:rFonts w:ascii="Times New Roman" w:eastAsia="Times New Roman" w:hAnsi="Times New Roman" w:cs="Times New Roman"/>
      <w:sz w:val="24"/>
      <w:szCs w:val="24"/>
      <w:lang w:val="en-US"/>
    </w:rPr>
  </w:style>
  <w:style w:type="table" w:styleId="TableGrid">
    <w:name w:val="Table Grid"/>
    <w:basedOn w:val="TableNormal"/>
    <w:uiPriority w:val="39"/>
    <w:rsid w:val="00945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7190"/>
    <w:rPr>
      <w:sz w:val="16"/>
      <w:szCs w:val="16"/>
    </w:rPr>
  </w:style>
  <w:style w:type="paragraph" w:styleId="CommentText">
    <w:name w:val="annotation text"/>
    <w:basedOn w:val="Normal"/>
    <w:link w:val="CommentTextChar"/>
    <w:uiPriority w:val="99"/>
    <w:semiHidden/>
    <w:unhideWhenUsed/>
    <w:rsid w:val="007E7190"/>
    <w:pPr>
      <w:spacing w:line="240" w:lineRule="auto"/>
    </w:pPr>
    <w:rPr>
      <w:sz w:val="20"/>
      <w:szCs w:val="20"/>
    </w:rPr>
  </w:style>
  <w:style w:type="character" w:customStyle="1" w:styleId="CommentTextChar">
    <w:name w:val="Comment Text Char"/>
    <w:basedOn w:val="DefaultParagraphFont"/>
    <w:link w:val="CommentText"/>
    <w:uiPriority w:val="99"/>
    <w:semiHidden/>
    <w:rsid w:val="007E7190"/>
    <w:rPr>
      <w:sz w:val="20"/>
      <w:szCs w:val="20"/>
      <w:lang w:val="sq-AL"/>
    </w:rPr>
  </w:style>
  <w:style w:type="paragraph" w:styleId="CommentSubject">
    <w:name w:val="annotation subject"/>
    <w:basedOn w:val="CommentText"/>
    <w:next w:val="CommentText"/>
    <w:link w:val="CommentSubjectChar"/>
    <w:uiPriority w:val="99"/>
    <w:semiHidden/>
    <w:unhideWhenUsed/>
    <w:rsid w:val="007E7190"/>
    <w:rPr>
      <w:b/>
      <w:bCs/>
    </w:rPr>
  </w:style>
  <w:style w:type="character" w:customStyle="1" w:styleId="CommentSubjectChar">
    <w:name w:val="Comment Subject Char"/>
    <w:basedOn w:val="CommentTextChar"/>
    <w:link w:val="CommentSubject"/>
    <w:uiPriority w:val="99"/>
    <w:semiHidden/>
    <w:rsid w:val="007E7190"/>
    <w:rPr>
      <w:b/>
      <w:bCs/>
      <w:sz w:val="20"/>
      <w:szCs w:val="20"/>
      <w:lang w:val="sq-AL"/>
    </w:rPr>
  </w:style>
  <w:style w:type="paragraph" w:styleId="BalloonText">
    <w:name w:val="Balloon Text"/>
    <w:basedOn w:val="Normal"/>
    <w:link w:val="BalloonTextChar"/>
    <w:uiPriority w:val="99"/>
    <w:semiHidden/>
    <w:unhideWhenUsed/>
    <w:rsid w:val="007E71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190"/>
    <w:rPr>
      <w:rFonts w:ascii="Segoe UI" w:hAnsi="Segoe UI" w:cs="Segoe UI"/>
      <w:sz w:val="18"/>
      <w:szCs w:val="18"/>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86517">
      <w:bodyDiv w:val="1"/>
      <w:marLeft w:val="0"/>
      <w:marRight w:val="0"/>
      <w:marTop w:val="0"/>
      <w:marBottom w:val="0"/>
      <w:divBdr>
        <w:top w:val="none" w:sz="0" w:space="0" w:color="auto"/>
        <w:left w:val="none" w:sz="0" w:space="0" w:color="auto"/>
        <w:bottom w:val="none" w:sz="0" w:space="0" w:color="auto"/>
        <w:right w:val="none" w:sz="0" w:space="0" w:color="auto"/>
      </w:divBdr>
    </w:div>
    <w:div w:id="369383027">
      <w:bodyDiv w:val="1"/>
      <w:marLeft w:val="0"/>
      <w:marRight w:val="0"/>
      <w:marTop w:val="0"/>
      <w:marBottom w:val="0"/>
      <w:divBdr>
        <w:top w:val="none" w:sz="0" w:space="0" w:color="auto"/>
        <w:left w:val="none" w:sz="0" w:space="0" w:color="auto"/>
        <w:bottom w:val="none" w:sz="0" w:space="0" w:color="auto"/>
        <w:right w:val="none" w:sz="0" w:space="0" w:color="auto"/>
      </w:divBdr>
    </w:div>
    <w:div w:id="485779425">
      <w:bodyDiv w:val="1"/>
      <w:marLeft w:val="0"/>
      <w:marRight w:val="0"/>
      <w:marTop w:val="0"/>
      <w:marBottom w:val="0"/>
      <w:divBdr>
        <w:top w:val="none" w:sz="0" w:space="0" w:color="auto"/>
        <w:left w:val="none" w:sz="0" w:space="0" w:color="auto"/>
        <w:bottom w:val="none" w:sz="0" w:space="0" w:color="auto"/>
        <w:right w:val="none" w:sz="0" w:space="0" w:color="auto"/>
      </w:divBdr>
    </w:div>
    <w:div w:id="725182199">
      <w:bodyDiv w:val="1"/>
      <w:marLeft w:val="0"/>
      <w:marRight w:val="0"/>
      <w:marTop w:val="0"/>
      <w:marBottom w:val="0"/>
      <w:divBdr>
        <w:top w:val="none" w:sz="0" w:space="0" w:color="auto"/>
        <w:left w:val="none" w:sz="0" w:space="0" w:color="auto"/>
        <w:bottom w:val="none" w:sz="0" w:space="0" w:color="auto"/>
        <w:right w:val="none" w:sz="0" w:space="0" w:color="auto"/>
      </w:divBdr>
    </w:div>
    <w:div w:id="942762895">
      <w:bodyDiv w:val="1"/>
      <w:marLeft w:val="0"/>
      <w:marRight w:val="0"/>
      <w:marTop w:val="0"/>
      <w:marBottom w:val="0"/>
      <w:divBdr>
        <w:top w:val="none" w:sz="0" w:space="0" w:color="auto"/>
        <w:left w:val="none" w:sz="0" w:space="0" w:color="auto"/>
        <w:bottom w:val="none" w:sz="0" w:space="0" w:color="auto"/>
        <w:right w:val="none" w:sz="0" w:space="0" w:color="auto"/>
      </w:divBdr>
    </w:div>
    <w:div w:id="1074277221">
      <w:bodyDiv w:val="1"/>
      <w:marLeft w:val="0"/>
      <w:marRight w:val="0"/>
      <w:marTop w:val="0"/>
      <w:marBottom w:val="0"/>
      <w:divBdr>
        <w:top w:val="none" w:sz="0" w:space="0" w:color="auto"/>
        <w:left w:val="none" w:sz="0" w:space="0" w:color="auto"/>
        <w:bottom w:val="none" w:sz="0" w:space="0" w:color="auto"/>
        <w:right w:val="none" w:sz="0" w:space="0" w:color="auto"/>
      </w:divBdr>
    </w:div>
    <w:div w:id="1357076168">
      <w:bodyDiv w:val="1"/>
      <w:marLeft w:val="0"/>
      <w:marRight w:val="0"/>
      <w:marTop w:val="0"/>
      <w:marBottom w:val="0"/>
      <w:divBdr>
        <w:top w:val="none" w:sz="0" w:space="0" w:color="auto"/>
        <w:left w:val="none" w:sz="0" w:space="0" w:color="auto"/>
        <w:bottom w:val="none" w:sz="0" w:space="0" w:color="auto"/>
        <w:right w:val="none" w:sz="0" w:space="0" w:color="auto"/>
      </w:divBdr>
    </w:div>
    <w:div w:id="194172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2015-12-08T15:19:00Z</cp:lastPrinted>
  <dcterms:created xsi:type="dcterms:W3CDTF">2015-12-08T15:14:00Z</dcterms:created>
  <dcterms:modified xsi:type="dcterms:W3CDTF">2015-12-08T16:20:00Z</dcterms:modified>
</cp:coreProperties>
</file>